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3A5BF" w14:textId="77777777" w:rsidR="003D7F08" w:rsidRPr="003A2DCC" w:rsidRDefault="003D7F08">
      <w:pPr>
        <w:rPr>
          <w:rFonts w:ascii="Arial" w:hAnsi="Arial" w:cs="Arial"/>
          <w:b/>
          <w:u w:val="single"/>
        </w:rPr>
      </w:pPr>
    </w:p>
    <w:tbl>
      <w:tblPr>
        <w:tblStyle w:val="TableGrid11"/>
        <w:tblpPr w:leftFromText="180" w:rightFromText="180" w:vertAnchor="page" w:horzAnchor="margin" w:tblpY="2206"/>
        <w:tblW w:w="1428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3870"/>
        <w:gridCol w:w="9060"/>
        <w:gridCol w:w="1350"/>
      </w:tblGrid>
      <w:tr w:rsidR="00BC789C" w:rsidRPr="003A2DCC" w14:paraId="47736959" w14:textId="77777777" w:rsidTr="00E55EFD">
        <w:trPr>
          <w:trHeight w:val="459"/>
        </w:trPr>
        <w:tc>
          <w:tcPr>
            <w:tcW w:w="3870" w:type="dxa"/>
            <w:vAlign w:val="center"/>
          </w:tcPr>
          <w:p w14:paraId="3F4A62BC" w14:textId="77777777" w:rsidR="00BC789C" w:rsidRPr="003A2DCC" w:rsidRDefault="00BC789C" w:rsidP="000302E5">
            <w:pPr>
              <w:spacing w:before="11"/>
              <w:rPr>
                <w:rFonts w:ascii="Arial" w:eastAsia="Trebuchet MS" w:hAnsi="Arial" w:cs="Arial"/>
                <w:color w:val="231F20"/>
                <w:szCs w:val="24"/>
              </w:rPr>
            </w:pPr>
            <w:r w:rsidRPr="003A2DCC">
              <w:rPr>
                <w:rFonts w:ascii="Arial" w:eastAsia="Trebuchet MS" w:hAnsi="Arial" w:cs="Arial"/>
                <w:color w:val="231F20"/>
                <w:szCs w:val="24"/>
              </w:rPr>
              <w:t>DLC</w:t>
            </w:r>
          </w:p>
        </w:tc>
        <w:tc>
          <w:tcPr>
            <w:tcW w:w="10410" w:type="dxa"/>
            <w:gridSpan w:val="2"/>
            <w:vAlign w:val="center"/>
          </w:tcPr>
          <w:p w14:paraId="23BA91AD" w14:textId="77777777" w:rsidR="00BC789C" w:rsidRPr="003A2DCC" w:rsidRDefault="00BC789C" w:rsidP="000302E5">
            <w:pPr>
              <w:spacing w:before="11"/>
              <w:rPr>
                <w:rFonts w:ascii="Arial" w:eastAsia="Trebuchet MS" w:hAnsi="Arial" w:cs="Arial"/>
                <w:color w:val="231F20"/>
                <w:sz w:val="20"/>
                <w:szCs w:val="20"/>
              </w:rPr>
            </w:pPr>
          </w:p>
        </w:tc>
      </w:tr>
      <w:tr w:rsidR="00BC789C" w:rsidRPr="003A2DCC" w14:paraId="40BCC20E" w14:textId="77777777" w:rsidTr="00E55EFD">
        <w:trPr>
          <w:trHeight w:val="459"/>
        </w:trPr>
        <w:tc>
          <w:tcPr>
            <w:tcW w:w="3870" w:type="dxa"/>
            <w:vAlign w:val="center"/>
          </w:tcPr>
          <w:p w14:paraId="319D4A75" w14:textId="77777777" w:rsidR="00BC789C" w:rsidRPr="003A2DCC" w:rsidRDefault="00BC789C" w:rsidP="000302E5">
            <w:pPr>
              <w:spacing w:before="11"/>
              <w:rPr>
                <w:rFonts w:ascii="Arial" w:eastAsia="Trebuchet MS" w:hAnsi="Arial" w:cs="Arial"/>
                <w:color w:val="231F20"/>
                <w:szCs w:val="24"/>
              </w:rPr>
            </w:pPr>
            <w:r w:rsidRPr="003A2DCC">
              <w:rPr>
                <w:rFonts w:ascii="Arial" w:eastAsia="Trebuchet MS" w:hAnsi="Arial" w:cs="Arial"/>
                <w:color w:val="231F20"/>
                <w:szCs w:val="24"/>
              </w:rPr>
              <w:t>DLC Head</w:t>
            </w:r>
          </w:p>
        </w:tc>
        <w:tc>
          <w:tcPr>
            <w:tcW w:w="10410" w:type="dxa"/>
            <w:gridSpan w:val="2"/>
            <w:vAlign w:val="center"/>
          </w:tcPr>
          <w:p w14:paraId="7A3E3D26" w14:textId="77777777" w:rsidR="00BC789C" w:rsidRPr="003A2DCC" w:rsidRDefault="00BC789C" w:rsidP="000302E5">
            <w:pPr>
              <w:spacing w:before="11"/>
              <w:rPr>
                <w:rFonts w:ascii="Arial" w:eastAsia="Trebuchet MS" w:hAnsi="Arial" w:cs="Arial"/>
                <w:color w:val="231F20"/>
                <w:sz w:val="20"/>
                <w:szCs w:val="20"/>
              </w:rPr>
            </w:pPr>
          </w:p>
        </w:tc>
      </w:tr>
      <w:tr w:rsidR="00BC789C" w:rsidRPr="003A2DCC" w14:paraId="51E592E6" w14:textId="77777777" w:rsidTr="00E55EFD">
        <w:trPr>
          <w:trHeight w:val="459"/>
        </w:trPr>
        <w:tc>
          <w:tcPr>
            <w:tcW w:w="3870" w:type="dxa"/>
            <w:vAlign w:val="center"/>
          </w:tcPr>
          <w:p w14:paraId="246D789E" w14:textId="77777777" w:rsidR="00BC789C" w:rsidRPr="003A2DCC" w:rsidRDefault="00BC789C" w:rsidP="000302E5">
            <w:pPr>
              <w:spacing w:before="11"/>
              <w:rPr>
                <w:rFonts w:ascii="Arial" w:eastAsia="Trebuchet MS" w:hAnsi="Arial" w:cs="Arial"/>
                <w:color w:val="231F20"/>
                <w:szCs w:val="24"/>
              </w:rPr>
            </w:pPr>
            <w:r w:rsidRPr="003A2DCC">
              <w:rPr>
                <w:rFonts w:ascii="Arial" w:eastAsia="Trebuchet MS" w:hAnsi="Arial" w:cs="Arial"/>
                <w:color w:val="231F20"/>
                <w:szCs w:val="24"/>
              </w:rPr>
              <w:t>EHS Coordinator</w:t>
            </w:r>
          </w:p>
        </w:tc>
        <w:tc>
          <w:tcPr>
            <w:tcW w:w="10410" w:type="dxa"/>
            <w:gridSpan w:val="2"/>
            <w:vAlign w:val="center"/>
          </w:tcPr>
          <w:p w14:paraId="16B8FD99" w14:textId="77777777" w:rsidR="00BC789C" w:rsidRPr="003A2DCC" w:rsidRDefault="00BC789C" w:rsidP="000302E5">
            <w:pPr>
              <w:spacing w:before="11"/>
              <w:rPr>
                <w:rFonts w:ascii="Arial" w:eastAsia="Trebuchet MS" w:hAnsi="Arial" w:cs="Arial"/>
                <w:color w:val="231F20"/>
                <w:sz w:val="20"/>
                <w:szCs w:val="20"/>
              </w:rPr>
            </w:pPr>
          </w:p>
        </w:tc>
      </w:tr>
      <w:tr w:rsidR="00BC789C" w:rsidRPr="003A2DCC" w14:paraId="470E9DE5" w14:textId="77777777" w:rsidTr="00E55EFD">
        <w:trPr>
          <w:trHeight w:val="459"/>
        </w:trPr>
        <w:tc>
          <w:tcPr>
            <w:tcW w:w="3870" w:type="dxa"/>
            <w:vAlign w:val="center"/>
          </w:tcPr>
          <w:p w14:paraId="6F4163DC" w14:textId="77777777" w:rsidR="00BC789C" w:rsidRPr="003A2DCC" w:rsidRDefault="00BC789C" w:rsidP="000302E5">
            <w:pPr>
              <w:spacing w:before="11"/>
              <w:rPr>
                <w:rFonts w:ascii="Arial" w:eastAsia="Trebuchet MS" w:hAnsi="Arial" w:cs="Arial"/>
                <w:color w:val="231F20"/>
                <w:szCs w:val="24"/>
              </w:rPr>
            </w:pPr>
            <w:r w:rsidRPr="003A2DCC">
              <w:rPr>
                <w:rFonts w:ascii="Arial" w:eastAsia="Trebuchet MS" w:hAnsi="Arial" w:cs="Arial"/>
                <w:color w:val="231F20"/>
                <w:szCs w:val="24"/>
              </w:rPr>
              <w:t>LOTO Coordinator (if applicable)</w:t>
            </w:r>
          </w:p>
        </w:tc>
        <w:tc>
          <w:tcPr>
            <w:tcW w:w="10410" w:type="dxa"/>
            <w:gridSpan w:val="2"/>
            <w:vAlign w:val="center"/>
          </w:tcPr>
          <w:p w14:paraId="3AA0D4C0" w14:textId="77777777" w:rsidR="00BC789C" w:rsidRPr="003A2DCC" w:rsidRDefault="00BC789C" w:rsidP="000302E5">
            <w:pPr>
              <w:spacing w:before="11"/>
              <w:rPr>
                <w:rFonts w:ascii="Arial" w:eastAsia="Trebuchet MS" w:hAnsi="Arial" w:cs="Arial"/>
                <w:color w:val="231F20"/>
                <w:sz w:val="20"/>
                <w:szCs w:val="20"/>
              </w:rPr>
            </w:pPr>
          </w:p>
        </w:tc>
      </w:tr>
      <w:tr w:rsidR="00BC789C" w:rsidRPr="003A2DCC" w14:paraId="18119624" w14:textId="77777777" w:rsidTr="00E55EFD">
        <w:trPr>
          <w:trHeight w:val="459"/>
        </w:trPr>
        <w:tc>
          <w:tcPr>
            <w:tcW w:w="3870" w:type="dxa"/>
            <w:vAlign w:val="center"/>
          </w:tcPr>
          <w:p w14:paraId="16CC335C" w14:textId="77777777" w:rsidR="00BC789C" w:rsidRPr="003A2DCC" w:rsidRDefault="00BC789C" w:rsidP="000302E5">
            <w:pPr>
              <w:spacing w:before="11"/>
              <w:rPr>
                <w:rFonts w:ascii="Arial" w:eastAsia="Trebuchet MS" w:hAnsi="Arial" w:cs="Arial"/>
                <w:color w:val="231F20"/>
                <w:szCs w:val="24"/>
              </w:rPr>
            </w:pPr>
            <w:r w:rsidRPr="003A2DCC">
              <w:rPr>
                <w:rFonts w:ascii="Arial" w:eastAsia="Trebuchet MS" w:hAnsi="Arial" w:cs="Arial"/>
                <w:color w:val="231F20"/>
                <w:szCs w:val="24"/>
              </w:rPr>
              <w:t>Facility Manager (if applicable)</w:t>
            </w:r>
          </w:p>
        </w:tc>
        <w:tc>
          <w:tcPr>
            <w:tcW w:w="10410" w:type="dxa"/>
            <w:gridSpan w:val="2"/>
            <w:vAlign w:val="center"/>
          </w:tcPr>
          <w:p w14:paraId="32DB09BE" w14:textId="77777777" w:rsidR="00BC789C" w:rsidRPr="003A2DCC" w:rsidRDefault="00BC789C" w:rsidP="000302E5">
            <w:pPr>
              <w:spacing w:before="11"/>
              <w:rPr>
                <w:rFonts w:ascii="Arial" w:eastAsia="Trebuchet MS" w:hAnsi="Arial" w:cs="Arial"/>
                <w:color w:val="231F20"/>
                <w:sz w:val="20"/>
                <w:szCs w:val="20"/>
              </w:rPr>
            </w:pPr>
          </w:p>
        </w:tc>
      </w:tr>
      <w:tr w:rsidR="00BC789C" w:rsidRPr="003A2DCC" w14:paraId="4875A667" w14:textId="77777777" w:rsidTr="00E55EFD">
        <w:trPr>
          <w:trHeight w:val="459"/>
        </w:trPr>
        <w:tc>
          <w:tcPr>
            <w:tcW w:w="3870" w:type="dxa"/>
            <w:vAlign w:val="center"/>
          </w:tcPr>
          <w:p w14:paraId="75B9ADEE" w14:textId="77777777" w:rsidR="00BC789C" w:rsidRPr="003A2DCC" w:rsidRDefault="00BC789C" w:rsidP="000302E5">
            <w:pPr>
              <w:spacing w:before="11"/>
              <w:rPr>
                <w:rFonts w:ascii="Arial" w:eastAsia="Trebuchet MS" w:hAnsi="Arial" w:cs="Arial"/>
                <w:color w:val="231F20"/>
                <w:szCs w:val="24"/>
              </w:rPr>
            </w:pPr>
            <w:r w:rsidRPr="003A2DCC">
              <w:rPr>
                <w:rFonts w:ascii="Arial" w:eastAsia="Trebuchet MS" w:hAnsi="Arial" w:cs="Arial"/>
                <w:color w:val="231F20"/>
                <w:szCs w:val="24"/>
              </w:rPr>
              <w:t>EHS Lead Contact</w:t>
            </w:r>
          </w:p>
        </w:tc>
        <w:tc>
          <w:tcPr>
            <w:tcW w:w="10410" w:type="dxa"/>
            <w:gridSpan w:val="2"/>
            <w:vAlign w:val="center"/>
          </w:tcPr>
          <w:p w14:paraId="6F526EE8" w14:textId="77777777" w:rsidR="00BC789C" w:rsidRPr="003A2DCC" w:rsidRDefault="00BC789C" w:rsidP="000302E5">
            <w:pPr>
              <w:spacing w:before="11"/>
              <w:rPr>
                <w:rFonts w:ascii="Arial" w:eastAsia="Trebuchet MS" w:hAnsi="Arial" w:cs="Arial"/>
                <w:color w:val="231F20"/>
                <w:sz w:val="20"/>
                <w:szCs w:val="20"/>
              </w:rPr>
            </w:pPr>
          </w:p>
        </w:tc>
      </w:tr>
      <w:tr w:rsidR="00BC789C" w:rsidRPr="003A2DCC" w14:paraId="38C13392" w14:textId="77777777" w:rsidTr="00E55EFD">
        <w:trPr>
          <w:trHeight w:val="459"/>
        </w:trPr>
        <w:tc>
          <w:tcPr>
            <w:tcW w:w="3870" w:type="dxa"/>
            <w:vAlign w:val="center"/>
          </w:tcPr>
          <w:p w14:paraId="647D9B73" w14:textId="41FDBC15" w:rsidR="00BC789C" w:rsidRPr="003A2DCC" w:rsidRDefault="00BC789C" w:rsidP="000302E5">
            <w:pPr>
              <w:spacing w:before="11"/>
              <w:rPr>
                <w:rFonts w:ascii="Arial" w:eastAsia="Trebuchet MS" w:hAnsi="Arial" w:cs="Arial"/>
                <w:color w:val="231F20"/>
                <w:szCs w:val="24"/>
              </w:rPr>
            </w:pPr>
            <w:r w:rsidRPr="003A2DCC">
              <w:rPr>
                <w:rFonts w:ascii="Arial" w:eastAsia="Trebuchet MS" w:hAnsi="Arial" w:cs="Arial"/>
                <w:color w:val="231F20"/>
                <w:szCs w:val="24"/>
              </w:rPr>
              <w:t>EHS OCSP Contact</w:t>
            </w:r>
            <w:r w:rsidR="008728E6" w:rsidRPr="003A2DCC">
              <w:rPr>
                <w:rFonts w:ascii="Arial" w:eastAsia="Trebuchet MS" w:hAnsi="Arial" w:cs="Arial"/>
                <w:color w:val="231F20"/>
                <w:szCs w:val="24"/>
              </w:rPr>
              <w:t xml:space="preserve"> </w:t>
            </w:r>
          </w:p>
        </w:tc>
        <w:tc>
          <w:tcPr>
            <w:tcW w:w="10410" w:type="dxa"/>
            <w:gridSpan w:val="2"/>
            <w:vAlign w:val="center"/>
          </w:tcPr>
          <w:p w14:paraId="41C18968" w14:textId="77777777" w:rsidR="00BC789C" w:rsidRPr="003A2DCC" w:rsidRDefault="00BC789C" w:rsidP="000302E5">
            <w:pPr>
              <w:spacing w:before="11"/>
              <w:rPr>
                <w:rFonts w:ascii="Arial" w:eastAsia="Trebuchet MS" w:hAnsi="Arial" w:cs="Arial"/>
                <w:color w:val="231F20"/>
                <w:sz w:val="20"/>
                <w:szCs w:val="20"/>
              </w:rPr>
            </w:pPr>
          </w:p>
        </w:tc>
      </w:tr>
      <w:tr w:rsidR="00181934" w:rsidRPr="003A2DCC" w14:paraId="07F017DF" w14:textId="77777777" w:rsidTr="00977154">
        <w:trPr>
          <w:trHeight w:val="459"/>
        </w:trPr>
        <w:tc>
          <w:tcPr>
            <w:tcW w:w="12930" w:type="dxa"/>
            <w:gridSpan w:val="2"/>
            <w:vAlign w:val="center"/>
          </w:tcPr>
          <w:p w14:paraId="66E44B3E" w14:textId="4B60F47A" w:rsidR="00CE0F95" w:rsidRPr="003A2DCC" w:rsidRDefault="002B1B41" w:rsidP="000302E5">
            <w:pPr>
              <w:spacing w:before="11"/>
              <w:rPr>
                <w:rFonts w:ascii="Arial" w:hAnsi="Arial" w:cs="Arial"/>
              </w:rPr>
            </w:pPr>
            <w:r w:rsidRPr="003A2DCC">
              <w:rPr>
                <w:rFonts w:ascii="Arial" w:hAnsi="Arial" w:cs="Arial"/>
              </w:rPr>
              <w:t>Does your DLC have DLC owned equipment that requires LOTO procedures?</w:t>
            </w:r>
          </w:p>
        </w:tc>
        <w:tc>
          <w:tcPr>
            <w:tcW w:w="1350" w:type="dxa"/>
            <w:vAlign w:val="center"/>
          </w:tcPr>
          <w:p w14:paraId="5F27763E" w14:textId="77777777" w:rsidR="00181934" w:rsidRPr="003A2DCC" w:rsidRDefault="002B1B41" w:rsidP="00977154">
            <w:pPr>
              <w:jc w:val="center"/>
              <w:rPr>
                <w:rFonts w:ascii="Arial" w:hAnsi="Arial" w:cs="Arial"/>
              </w:rPr>
            </w:pPr>
            <w:r w:rsidRPr="003A2DCC">
              <w:rPr>
                <w:rFonts w:ascii="Arial" w:hAnsi="Arial" w:cs="Arial"/>
              </w:rPr>
              <w:t>YES</w:t>
            </w:r>
            <w:r w:rsidR="00817FE9" w:rsidRPr="003A2DCC">
              <w:rPr>
                <w:rFonts w:ascii="Arial" w:hAnsi="Arial" w:cs="Arial"/>
              </w:rPr>
              <w:t xml:space="preserve"> </w:t>
            </w:r>
            <w:r w:rsidRPr="003A2DCC">
              <w:rPr>
                <w:rFonts w:ascii="Arial" w:hAnsi="Arial" w:cs="Arial"/>
              </w:rPr>
              <w:t>/</w:t>
            </w:r>
            <w:r w:rsidR="00817FE9" w:rsidRPr="003A2DCC">
              <w:rPr>
                <w:rFonts w:ascii="Arial" w:hAnsi="Arial" w:cs="Arial"/>
              </w:rPr>
              <w:t xml:space="preserve"> </w:t>
            </w:r>
            <w:r w:rsidRPr="003A2DCC">
              <w:rPr>
                <w:rFonts w:ascii="Arial" w:hAnsi="Arial" w:cs="Arial"/>
              </w:rPr>
              <w:t>NO</w:t>
            </w:r>
          </w:p>
        </w:tc>
      </w:tr>
      <w:tr w:rsidR="002B1B41" w:rsidRPr="003A2DCC" w14:paraId="7858C783" w14:textId="77777777" w:rsidTr="00E55EFD">
        <w:trPr>
          <w:trHeight w:val="459"/>
        </w:trPr>
        <w:tc>
          <w:tcPr>
            <w:tcW w:w="14280" w:type="dxa"/>
            <w:gridSpan w:val="3"/>
            <w:vAlign w:val="center"/>
          </w:tcPr>
          <w:p w14:paraId="20D07658" w14:textId="77777777" w:rsidR="002B1B41" w:rsidRPr="003A2DCC" w:rsidRDefault="002B1B41" w:rsidP="002B1B4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A2DCC">
              <w:rPr>
                <w:rFonts w:ascii="Arial" w:hAnsi="Arial" w:cs="Arial"/>
              </w:rPr>
              <w:t xml:space="preserve">If YES on equipment fill out </w:t>
            </w:r>
            <w:r w:rsidR="00FC49A3" w:rsidRPr="003A2DCC">
              <w:rPr>
                <w:rFonts w:ascii="Arial" w:hAnsi="Arial" w:cs="Arial"/>
              </w:rPr>
              <w:t>S</w:t>
            </w:r>
            <w:r w:rsidRPr="003A2DCC">
              <w:rPr>
                <w:rFonts w:ascii="Arial" w:hAnsi="Arial" w:cs="Arial"/>
              </w:rPr>
              <w:t xml:space="preserve">ection </w:t>
            </w:r>
            <w:r w:rsidR="00FC49A3" w:rsidRPr="003A2DCC">
              <w:rPr>
                <w:rFonts w:ascii="Arial" w:hAnsi="Arial" w:cs="Arial"/>
              </w:rPr>
              <w:t>A</w:t>
            </w:r>
            <w:r w:rsidRPr="003A2DCC">
              <w:rPr>
                <w:rFonts w:ascii="Arial" w:hAnsi="Arial" w:cs="Arial"/>
              </w:rPr>
              <w:t xml:space="preserve"> </w:t>
            </w:r>
          </w:p>
        </w:tc>
      </w:tr>
      <w:tr w:rsidR="002B1B41" w:rsidRPr="003A2DCC" w14:paraId="5B28531F" w14:textId="77777777" w:rsidTr="00977154">
        <w:trPr>
          <w:trHeight w:val="459"/>
        </w:trPr>
        <w:tc>
          <w:tcPr>
            <w:tcW w:w="12930" w:type="dxa"/>
            <w:gridSpan w:val="2"/>
            <w:vAlign w:val="center"/>
          </w:tcPr>
          <w:p w14:paraId="00EAD99D" w14:textId="77777777" w:rsidR="002B1B41" w:rsidRPr="003A2DCC" w:rsidRDefault="002B1B41" w:rsidP="000302E5">
            <w:pPr>
              <w:spacing w:before="11"/>
              <w:rPr>
                <w:rFonts w:ascii="Arial" w:hAnsi="Arial" w:cs="Arial"/>
              </w:rPr>
            </w:pPr>
            <w:r w:rsidRPr="003A2DCC">
              <w:rPr>
                <w:rFonts w:ascii="Arial" w:hAnsi="Arial" w:cs="Arial"/>
              </w:rPr>
              <w:t>Does your DLC have Authorized personnel that lockout equipment to conduct servicing and maintenance activities?</w:t>
            </w:r>
          </w:p>
        </w:tc>
        <w:tc>
          <w:tcPr>
            <w:tcW w:w="1350" w:type="dxa"/>
            <w:vAlign w:val="center"/>
          </w:tcPr>
          <w:p w14:paraId="4CAB1A9A" w14:textId="77777777" w:rsidR="002B1B41" w:rsidRPr="003A2DCC" w:rsidRDefault="002B1B41" w:rsidP="00977154">
            <w:pPr>
              <w:jc w:val="center"/>
              <w:rPr>
                <w:rFonts w:ascii="Arial" w:hAnsi="Arial" w:cs="Arial"/>
              </w:rPr>
            </w:pPr>
            <w:r w:rsidRPr="003A2DCC">
              <w:rPr>
                <w:rFonts w:ascii="Arial" w:hAnsi="Arial" w:cs="Arial"/>
              </w:rPr>
              <w:t>YES</w:t>
            </w:r>
            <w:r w:rsidR="00817FE9" w:rsidRPr="003A2DCC">
              <w:rPr>
                <w:rFonts w:ascii="Arial" w:hAnsi="Arial" w:cs="Arial"/>
              </w:rPr>
              <w:t xml:space="preserve"> </w:t>
            </w:r>
            <w:r w:rsidRPr="003A2DCC">
              <w:rPr>
                <w:rFonts w:ascii="Arial" w:hAnsi="Arial" w:cs="Arial"/>
              </w:rPr>
              <w:t>/</w:t>
            </w:r>
            <w:r w:rsidR="00817FE9" w:rsidRPr="003A2DCC">
              <w:rPr>
                <w:rFonts w:ascii="Arial" w:hAnsi="Arial" w:cs="Arial"/>
              </w:rPr>
              <w:t xml:space="preserve"> </w:t>
            </w:r>
            <w:r w:rsidRPr="003A2DCC">
              <w:rPr>
                <w:rFonts w:ascii="Arial" w:hAnsi="Arial" w:cs="Arial"/>
              </w:rPr>
              <w:t>NO</w:t>
            </w:r>
          </w:p>
        </w:tc>
      </w:tr>
      <w:tr w:rsidR="002B1B41" w:rsidRPr="003A2DCC" w14:paraId="50720B61" w14:textId="77777777" w:rsidTr="00E55EFD">
        <w:trPr>
          <w:trHeight w:val="459"/>
        </w:trPr>
        <w:tc>
          <w:tcPr>
            <w:tcW w:w="14280" w:type="dxa"/>
            <w:gridSpan w:val="3"/>
            <w:vAlign w:val="center"/>
          </w:tcPr>
          <w:p w14:paraId="3509B503" w14:textId="77777777" w:rsidR="002B1B41" w:rsidRPr="003A2DCC" w:rsidRDefault="002B1B41" w:rsidP="002B1B4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A2DCC">
              <w:rPr>
                <w:rFonts w:ascii="Arial" w:hAnsi="Arial" w:cs="Arial"/>
              </w:rPr>
              <w:t xml:space="preserve">If YES on personnel fill out </w:t>
            </w:r>
            <w:r w:rsidR="00FC49A3" w:rsidRPr="003A2DCC">
              <w:rPr>
                <w:rFonts w:ascii="Arial" w:hAnsi="Arial" w:cs="Arial"/>
              </w:rPr>
              <w:t>S</w:t>
            </w:r>
            <w:r w:rsidRPr="003A2DCC">
              <w:rPr>
                <w:rFonts w:ascii="Arial" w:hAnsi="Arial" w:cs="Arial"/>
              </w:rPr>
              <w:t xml:space="preserve">ection </w:t>
            </w:r>
            <w:r w:rsidR="00FC49A3" w:rsidRPr="003A2DCC">
              <w:rPr>
                <w:rFonts w:ascii="Arial" w:hAnsi="Arial" w:cs="Arial"/>
              </w:rPr>
              <w:t>B</w:t>
            </w:r>
          </w:p>
        </w:tc>
      </w:tr>
    </w:tbl>
    <w:p w14:paraId="1CB3976F" w14:textId="77777777" w:rsidR="0053529E" w:rsidRPr="003A2DCC" w:rsidRDefault="0053529E" w:rsidP="007429E6">
      <w:pPr>
        <w:widowControl w:val="0"/>
        <w:autoSpaceDE w:val="0"/>
        <w:autoSpaceDN w:val="0"/>
        <w:spacing w:before="11" w:after="0" w:line="240" w:lineRule="auto"/>
        <w:rPr>
          <w:rFonts w:ascii="Arial" w:eastAsia="Trebuchet MS" w:hAnsi="Arial" w:cs="Arial"/>
          <w:b/>
          <w:color w:val="231F20"/>
          <w:szCs w:val="24"/>
        </w:rPr>
      </w:pPr>
    </w:p>
    <w:p w14:paraId="422B7988" w14:textId="6B7016C9" w:rsidR="00226A2E" w:rsidRPr="003A2DCC" w:rsidRDefault="007429E6" w:rsidP="007429E6">
      <w:pPr>
        <w:widowControl w:val="0"/>
        <w:autoSpaceDE w:val="0"/>
        <w:autoSpaceDN w:val="0"/>
        <w:spacing w:before="11" w:after="0" w:line="240" w:lineRule="auto"/>
        <w:rPr>
          <w:rFonts w:ascii="Arial" w:eastAsia="Trebuchet MS" w:hAnsi="Arial" w:cs="Arial"/>
          <w:b/>
          <w:color w:val="231F20"/>
          <w:szCs w:val="24"/>
        </w:rPr>
      </w:pPr>
      <w:r w:rsidRPr="003A2DCC">
        <w:rPr>
          <w:rFonts w:ascii="Arial" w:eastAsia="Trebuchet MS" w:hAnsi="Arial" w:cs="Arial"/>
          <w:b/>
          <w:color w:val="231F20"/>
          <w:szCs w:val="24"/>
        </w:rPr>
        <w:t xml:space="preserve">Date of Annual </w:t>
      </w:r>
      <w:r w:rsidR="00264C84" w:rsidRPr="003A2DCC">
        <w:rPr>
          <w:rFonts w:ascii="Arial" w:eastAsia="Trebuchet MS" w:hAnsi="Arial" w:cs="Arial"/>
          <w:b/>
          <w:color w:val="231F20"/>
          <w:szCs w:val="24"/>
        </w:rPr>
        <w:t>review</w:t>
      </w:r>
      <w:r w:rsidRPr="003A2DCC">
        <w:rPr>
          <w:rFonts w:ascii="Arial" w:eastAsia="Trebuchet MS" w:hAnsi="Arial" w:cs="Arial"/>
          <w:b/>
          <w:color w:val="231F20"/>
          <w:szCs w:val="24"/>
        </w:rPr>
        <w:t xml:space="preserve"> _______________________</w:t>
      </w:r>
    </w:p>
    <w:p w14:paraId="18E22276" w14:textId="77777777" w:rsidR="00226A2E" w:rsidRPr="003A2DCC" w:rsidRDefault="00226A2E">
      <w:pPr>
        <w:rPr>
          <w:rFonts w:ascii="Arial" w:hAnsi="Arial" w:cs="Arial"/>
        </w:rPr>
      </w:pPr>
    </w:p>
    <w:p w14:paraId="3650CA5B" w14:textId="2EB08C7A" w:rsidR="00226A2E" w:rsidRPr="003A2DCC" w:rsidRDefault="00CB3D50">
      <w:pPr>
        <w:rPr>
          <w:rFonts w:ascii="Arial" w:hAnsi="Arial" w:cs="Arial"/>
        </w:rPr>
      </w:pPr>
      <w:r w:rsidRPr="003A2DCC">
        <w:rPr>
          <w:rFonts w:ascii="Arial" w:hAnsi="Arial" w:cs="Arial"/>
        </w:rPr>
        <w:t xml:space="preserve">Note: This form </w:t>
      </w:r>
      <w:r w:rsidR="00BE5BD7" w:rsidRPr="003A2DCC">
        <w:rPr>
          <w:rFonts w:ascii="Arial" w:hAnsi="Arial" w:cs="Arial"/>
        </w:rPr>
        <w:t>is an aid to DLCs in the management of their Control of Hazardous Energy Program</w:t>
      </w:r>
      <w:r w:rsidR="002610B6" w:rsidRPr="003A2DCC">
        <w:rPr>
          <w:rFonts w:ascii="Arial" w:hAnsi="Arial" w:cs="Arial"/>
        </w:rPr>
        <w:t>s</w:t>
      </w:r>
      <w:r w:rsidR="00BE5BD7" w:rsidRPr="003A2DCC">
        <w:rPr>
          <w:rFonts w:ascii="Arial" w:hAnsi="Arial" w:cs="Arial"/>
        </w:rPr>
        <w:t>.</w:t>
      </w:r>
      <w:r w:rsidR="002610B6" w:rsidRPr="003A2DCC">
        <w:rPr>
          <w:rFonts w:ascii="Arial" w:hAnsi="Arial" w:cs="Arial"/>
        </w:rPr>
        <w:t xml:space="preserve"> The section below should be updated annually with any new personnel and changes in the DLC equipment regarding LOTO. Sections A and </w:t>
      </w:r>
      <w:r w:rsidR="00B92258" w:rsidRPr="003A2DCC">
        <w:rPr>
          <w:rFonts w:ascii="Arial" w:hAnsi="Arial" w:cs="Arial"/>
        </w:rPr>
        <w:t>B are</w:t>
      </w:r>
      <w:r w:rsidR="002610B6" w:rsidRPr="003A2DCC">
        <w:rPr>
          <w:rFonts w:ascii="Arial" w:hAnsi="Arial" w:cs="Arial"/>
        </w:rPr>
        <w:t xml:space="preserve"> completed depending on DLC LOTO needs and should also be updated annually.</w:t>
      </w:r>
    </w:p>
    <w:p w14:paraId="546FD575" w14:textId="77777777" w:rsidR="00226A2E" w:rsidRPr="003A2DCC" w:rsidRDefault="00226A2E">
      <w:pPr>
        <w:rPr>
          <w:rFonts w:ascii="Arial" w:hAnsi="Arial" w:cs="Arial"/>
        </w:rPr>
      </w:pPr>
    </w:p>
    <w:p w14:paraId="615CBF85" w14:textId="77777777" w:rsidR="00226A2E" w:rsidRPr="003A2DCC" w:rsidRDefault="00226A2E">
      <w:pPr>
        <w:rPr>
          <w:rFonts w:ascii="Arial" w:hAnsi="Arial" w:cs="Arial"/>
        </w:rPr>
      </w:pPr>
    </w:p>
    <w:p w14:paraId="3E2C3F3D" w14:textId="77777777" w:rsidR="002B1B41" w:rsidRPr="003A2DCC" w:rsidRDefault="002B1B41" w:rsidP="003D7F08">
      <w:pPr>
        <w:rPr>
          <w:rFonts w:ascii="Arial" w:hAnsi="Arial" w:cs="Arial"/>
          <w:b/>
          <w:u w:val="single"/>
        </w:rPr>
      </w:pPr>
    </w:p>
    <w:p w14:paraId="4282CC8B" w14:textId="77777777" w:rsidR="002B1B41" w:rsidRPr="003A2DCC" w:rsidRDefault="002B1B41" w:rsidP="003D7F08">
      <w:pPr>
        <w:rPr>
          <w:rFonts w:ascii="Arial" w:hAnsi="Arial" w:cs="Arial"/>
          <w:b/>
          <w:u w:val="single"/>
        </w:rPr>
      </w:pPr>
    </w:p>
    <w:p w14:paraId="242F540A" w14:textId="77777777" w:rsidR="003D7F08" w:rsidRPr="00FC1DEA" w:rsidRDefault="009074DB" w:rsidP="003D7F08">
      <w:pPr>
        <w:rPr>
          <w:rFonts w:ascii="Arial" w:hAnsi="Arial" w:cs="Arial"/>
          <w:b/>
          <w:sz w:val="28"/>
          <w:szCs w:val="28"/>
          <w:u w:val="single"/>
        </w:rPr>
      </w:pPr>
      <w:r w:rsidRPr="00FC1DEA">
        <w:rPr>
          <w:rFonts w:ascii="Arial" w:hAnsi="Arial" w:cs="Arial"/>
          <w:b/>
          <w:bCs/>
          <w:color w:val="00415B"/>
          <w:sz w:val="32"/>
          <w:u w:val="single"/>
        </w:rPr>
        <w:t>SECTION</w:t>
      </w:r>
      <w:r w:rsidRPr="00FC1DE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FC49A3" w:rsidRPr="00FC1DEA">
        <w:rPr>
          <w:rFonts w:ascii="Arial" w:hAnsi="Arial" w:cs="Arial"/>
          <w:b/>
          <w:bCs/>
          <w:color w:val="00415B"/>
          <w:sz w:val="32"/>
          <w:u w:val="single"/>
        </w:rPr>
        <w:t>A</w:t>
      </w:r>
    </w:p>
    <w:p w14:paraId="46B7C86B" w14:textId="5BD62EFB" w:rsidR="009074DB" w:rsidRPr="003A2DCC" w:rsidRDefault="00B95974" w:rsidP="003D7F08">
      <w:pPr>
        <w:rPr>
          <w:rFonts w:ascii="Arial" w:hAnsi="Arial" w:cs="Arial"/>
        </w:rPr>
      </w:pPr>
      <w:r w:rsidRPr="003A2DCC">
        <w:rPr>
          <w:rFonts w:ascii="Arial" w:hAnsi="Arial" w:cs="Arial"/>
        </w:rPr>
        <w:t xml:space="preserve">Fill out </w:t>
      </w:r>
      <w:r w:rsidR="002610B6" w:rsidRPr="003A2DCC">
        <w:rPr>
          <w:rFonts w:ascii="Arial" w:hAnsi="Arial" w:cs="Arial"/>
        </w:rPr>
        <w:t xml:space="preserve">the </w:t>
      </w:r>
      <w:r w:rsidRPr="003A2DCC">
        <w:rPr>
          <w:rFonts w:ascii="Arial" w:hAnsi="Arial" w:cs="Arial"/>
        </w:rPr>
        <w:t>chart below listing each servicing or maintenance activity for a piece of DLC owned equipment that requires LOTO procedures</w:t>
      </w:r>
      <w:r w:rsidR="00285BD1" w:rsidRPr="003A2DCC">
        <w:rPr>
          <w:rFonts w:ascii="Arial" w:hAnsi="Arial" w:cs="Arial"/>
        </w:rPr>
        <w:t>.</w:t>
      </w:r>
      <w:r w:rsidR="00BD21B7" w:rsidRPr="003A2DCC">
        <w:rPr>
          <w:rFonts w:ascii="Arial" w:hAnsi="Arial" w:cs="Arial"/>
        </w:rPr>
        <w:t xml:space="preserve"> (Chart expands)</w:t>
      </w:r>
    </w:p>
    <w:p w14:paraId="139080F9" w14:textId="77777777" w:rsidR="001D16C6" w:rsidRPr="003A2DCC" w:rsidRDefault="001D16C6" w:rsidP="003D7F08">
      <w:pPr>
        <w:rPr>
          <w:rFonts w:ascii="Arial" w:hAnsi="Arial" w:cs="Arial"/>
        </w:rPr>
      </w:pPr>
      <w:r w:rsidRPr="003A2DCC">
        <w:rPr>
          <w:rFonts w:ascii="Arial" w:hAnsi="Arial" w:cs="Arial"/>
        </w:rPr>
        <w:t xml:space="preserve">Use Appendix </w:t>
      </w:r>
      <w:r w:rsidR="00AB5BF5" w:rsidRPr="003A2DCC">
        <w:rPr>
          <w:rFonts w:ascii="Arial" w:hAnsi="Arial" w:cs="Arial"/>
        </w:rPr>
        <w:t>A</w:t>
      </w:r>
      <w:r w:rsidRPr="003A2DCC">
        <w:rPr>
          <w:rFonts w:ascii="Arial" w:hAnsi="Arial" w:cs="Arial"/>
        </w:rPr>
        <w:t xml:space="preserve"> </w:t>
      </w:r>
      <w:r w:rsidR="00521ABC" w:rsidRPr="003A2DCC">
        <w:rPr>
          <w:rFonts w:ascii="Arial" w:hAnsi="Arial" w:cs="Arial"/>
        </w:rPr>
        <w:t xml:space="preserve">below </w:t>
      </w:r>
      <w:r w:rsidRPr="003A2DCC">
        <w:rPr>
          <w:rFonts w:ascii="Arial" w:hAnsi="Arial" w:cs="Arial"/>
        </w:rPr>
        <w:t>to assist with ECP Reviews</w:t>
      </w:r>
    </w:p>
    <w:p w14:paraId="29B08A9A" w14:textId="77777777" w:rsidR="00285BD1" w:rsidRPr="003A2DCC" w:rsidRDefault="00285BD1" w:rsidP="003D7F08">
      <w:pPr>
        <w:rPr>
          <w:rFonts w:ascii="Arial" w:hAnsi="Arial" w:cs="Arial"/>
          <w:b/>
        </w:rPr>
      </w:pPr>
      <w:r w:rsidRPr="003A2DCC">
        <w:rPr>
          <w:rFonts w:ascii="Arial" w:hAnsi="Arial" w:cs="Arial"/>
          <w:b/>
        </w:rPr>
        <w:t xml:space="preserve">EACH ECP SHALL BE </w:t>
      </w:r>
      <w:r w:rsidR="00253568" w:rsidRPr="003A2DCC">
        <w:rPr>
          <w:rFonts w:ascii="Arial" w:hAnsi="Arial" w:cs="Arial"/>
          <w:b/>
        </w:rPr>
        <w:t xml:space="preserve">EASILY ACCESSIBLE AND </w:t>
      </w:r>
      <w:r w:rsidRPr="003A2DCC">
        <w:rPr>
          <w:rFonts w:ascii="Arial" w:hAnsi="Arial" w:cs="Arial"/>
          <w:b/>
        </w:rPr>
        <w:t>REVIEWED ON AN ANNUAL BASIS</w:t>
      </w: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2474"/>
        <w:gridCol w:w="1106"/>
        <w:gridCol w:w="1170"/>
        <w:gridCol w:w="1620"/>
        <w:gridCol w:w="4230"/>
        <w:gridCol w:w="1440"/>
        <w:gridCol w:w="1620"/>
      </w:tblGrid>
      <w:tr w:rsidR="00F80BC4" w:rsidRPr="003A2DCC" w14:paraId="576CFA4C" w14:textId="77777777" w:rsidTr="00DA3BBC">
        <w:tc>
          <w:tcPr>
            <w:tcW w:w="530" w:type="dxa"/>
            <w:tcBorders>
              <w:top w:val="single" w:sz="24" w:space="0" w:color="auto"/>
              <w:bottom w:val="single" w:sz="12" w:space="0" w:color="auto"/>
            </w:tcBorders>
          </w:tcPr>
          <w:p w14:paraId="74C20DFC" w14:textId="77777777" w:rsidR="00BD21B7" w:rsidRPr="003A2DCC" w:rsidRDefault="00E85836" w:rsidP="00B95974">
            <w:pPr>
              <w:jc w:val="center"/>
              <w:rPr>
                <w:rFonts w:ascii="Arial" w:hAnsi="Arial" w:cs="Arial"/>
              </w:rPr>
            </w:pPr>
            <w:r w:rsidRPr="003A2DCC">
              <w:rPr>
                <w:rFonts w:ascii="Arial" w:hAnsi="Arial" w:cs="Arial"/>
              </w:rPr>
              <w:t>No.</w:t>
            </w:r>
          </w:p>
        </w:tc>
        <w:tc>
          <w:tcPr>
            <w:tcW w:w="2474" w:type="dxa"/>
            <w:tcBorders>
              <w:top w:val="single" w:sz="24" w:space="0" w:color="auto"/>
              <w:bottom w:val="single" w:sz="12" w:space="0" w:color="auto"/>
            </w:tcBorders>
          </w:tcPr>
          <w:p w14:paraId="539F66CB" w14:textId="77777777" w:rsidR="00BD21B7" w:rsidRPr="003A2DCC" w:rsidRDefault="00BD21B7" w:rsidP="00B95974">
            <w:pPr>
              <w:jc w:val="center"/>
              <w:rPr>
                <w:rFonts w:ascii="Arial" w:hAnsi="Arial" w:cs="Arial"/>
              </w:rPr>
            </w:pPr>
            <w:r w:rsidRPr="003A2DCC">
              <w:rPr>
                <w:rFonts w:ascii="Arial" w:hAnsi="Arial" w:cs="Arial"/>
              </w:rPr>
              <w:t>Type of Equipment</w:t>
            </w:r>
          </w:p>
        </w:tc>
        <w:tc>
          <w:tcPr>
            <w:tcW w:w="1106" w:type="dxa"/>
            <w:tcBorders>
              <w:top w:val="single" w:sz="24" w:space="0" w:color="auto"/>
              <w:bottom w:val="single" w:sz="12" w:space="0" w:color="auto"/>
            </w:tcBorders>
          </w:tcPr>
          <w:p w14:paraId="25376977" w14:textId="77777777" w:rsidR="00BD21B7" w:rsidRPr="003A2DCC" w:rsidRDefault="00BD21B7" w:rsidP="00B95974">
            <w:pPr>
              <w:jc w:val="center"/>
              <w:rPr>
                <w:rFonts w:ascii="Arial" w:hAnsi="Arial" w:cs="Arial"/>
              </w:rPr>
            </w:pPr>
            <w:r w:rsidRPr="003A2DCC">
              <w:rPr>
                <w:rFonts w:ascii="Arial" w:hAnsi="Arial" w:cs="Arial"/>
              </w:rPr>
              <w:t>PI Group</w:t>
            </w:r>
          </w:p>
        </w:tc>
        <w:tc>
          <w:tcPr>
            <w:tcW w:w="1170" w:type="dxa"/>
            <w:tcBorders>
              <w:top w:val="single" w:sz="24" w:space="0" w:color="auto"/>
              <w:bottom w:val="single" w:sz="12" w:space="0" w:color="auto"/>
            </w:tcBorders>
          </w:tcPr>
          <w:p w14:paraId="59D5CD66" w14:textId="77777777" w:rsidR="00BD21B7" w:rsidRPr="003A2DCC" w:rsidRDefault="00602A7B" w:rsidP="00B95974">
            <w:pPr>
              <w:jc w:val="center"/>
              <w:rPr>
                <w:rFonts w:ascii="Arial" w:hAnsi="Arial" w:cs="Arial"/>
              </w:rPr>
            </w:pPr>
            <w:r w:rsidRPr="003A2DCC">
              <w:rPr>
                <w:rFonts w:ascii="Arial" w:hAnsi="Arial" w:cs="Arial"/>
              </w:rPr>
              <w:t>Location</w:t>
            </w:r>
          </w:p>
        </w:tc>
        <w:tc>
          <w:tcPr>
            <w:tcW w:w="1620" w:type="dxa"/>
            <w:tcBorders>
              <w:top w:val="single" w:sz="24" w:space="0" w:color="auto"/>
              <w:bottom w:val="single" w:sz="12" w:space="0" w:color="auto"/>
            </w:tcBorders>
          </w:tcPr>
          <w:p w14:paraId="7A35B3B8" w14:textId="77777777" w:rsidR="00BD21B7" w:rsidRPr="003A2DCC" w:rsidRDefault="001153EB" w:rsidP="00B95974">
            <w:pPr>
              <w:jc w:val="center"/>
              <w:rPr>
                <w:rFonts w:ascii="Arial" w:hAnsi="Arial" w:cs="Arial"/>
              </w:rPr>
            </w:pPr>
            <w:r w:rsidRPr="003A2DCC">
              <w:rPr>
                <w:rFonts w:ascii="Arial" w:hAnsi="Arial" w:cs="Arial"/>
              </w:rPr>
              <w:t xml:space="preserve">Equipment </w:t>
            </w:r>
            <w:r w:rsidR="00BD21B7" w:rsidRPr="003A2DCC">
              <w:rPr>
                <w:rFonts w:ascii="Arial" w:hAnsi="Arial" w:cs="Arial"/>
              </w:rPr>
              <w:t>ID or Serial #</w:t>
            </w:r>
          </w:p>
        </w:tc>
        <w:tc>
          <w:tcPr>
            <w:tcW w:w="4230" w:type="dxa"/>
            <w:tcBorders>
              <w:top w:val="single" w:sz="24" w:space="0" w:color="auto"/>
              <w:bottom w:val="single" w:sz="12" w:space="0" w:color="auto"/>
            </w:tcBorders>
          </w:tcPr>
          <w:p w14:paraId="793C88BC" w14:textId="77777777" w:rsidR="00BD21B7" w:rsidRPr="003A2DCC" w:rsidRDefault="001153EB" w:rsidP="00B95974">
            <w:pPr>
              <w:jc w:val="center"/>
              <w:rPr>
                <w:rFonts w:ascii="Arial" w:hAnsi="Arial" w:cs="Arial"/>
              </w:rPr>
            </w:pPr>
            <w:r w:rsidRPr="003A2DCC">
              <w:rPr>
                <w:rFonts w:ascii="Arial" w:hAnsi="Arial" w:cs="Arial"/>
              </w:rPr>
              <w:t xml:space="preserve">Type of </w:t>
            </w:r>
            <w:r w:rsidR="00BD21B7" w:rsidRPr="003A2DCC">
              <w:rPr>
                <w:rFonts w:ascii="Arial" w:hAnsi="Arial" w:cs="Arial"/>
              </w:rPr>
              <w:t>Servicing or Maintenance Activity</w:t>
            </w:r>
          </w:p>
        </w:tc>
        <w:tc>
          <w:tcPr>
            <w:tcW w:w="1440" w:type="dxa"/>
            <w:tcBorders>
              <w:top w:val="single" w:sz="24" w:space="0" w:color="auto"/>
              <w:bottom w:val="single" w:sz="12" w:space="0" w:color="auto"/>
            </w:tcBorders>
          </w:tcPr>
          <w:p w14:paraId="22568DE8" w14:textId="77777777" w:rsidR="00BD21B7" w:rsidRPr="003A2DCC" w:rsidRDefault="00BD21B7" w:rsidP="00B95974">
            <w:pPr>
              <w:jc w:val="center"/>
              <w:rPr>
                <w:rFonts w:ascii="Arial" w:hAnsi="Arial" w:cs="Arial"/>
              </w:rPr>
            </w:pPr>
            <w:r w:rsidRPr="003A2DCC">
              <w:rPr>
                <w:rFonts w:ascii="Arial" w:hAnsi="Arial" w:cs="Arial"/>
              </w:rPr>
              <w:t>ECP Y/N</w:t>
            </w:r>
          </w:p>
          <w:p w14:paraId="6D8ECFA0" w14:textId="77777777" w:rsidR="000C5777" w:rsidRPr="003A2DCC" w:rsidRDefault="008A69C3" w:rsidP="00B95974">
            <w:pPr>
              <w:jc w:val="center"/>
              <w:rPr>
                <w:rFonts w:ascii="Arial" w:hAnsi="Arial" w:cs="Arial"/>
              </w:rPr>
            </w:pPr>
            <w:r w:rsidRPr="003A2DCC">
              <w:rPr>
                <w:rFonts w:ascii="Arial" w:hAnsi="Arial" w:cs="Arial"/>
              </w:rPr>
              <w:t>(</w:t>
            </w:r>
            <w:r w:rsidR="000C5777" w:rsidRPr="003A2DCC">
              <w:rPr>
                <w:rFonts w:ascii="Arial" w:hAnsi="Arial" w:cs="Arial"/>
              </w:rPr>
              <w:t>NA if Simple LOTO</w:t>
            </w:r>
            <w:r w:rsidRPr="003A2DCC">
              <w:rPr>
                <w:rFonts w:ascii="Arial" w:hAnsi="Arial" w:cs="Arial"/>
              </w:rPr>
              <w:t>)</w:t>
            </w:r>
          </w:p>
        </w:tc>
        <w:tc>
          <w:tcPr>
            <w:tcW w:w="1620" w:type="dxa"/>
            <w:tcBorders>
              <w:top w:val="single" w:sz="24" w:space="0" w:color="auto"/>
              <w:bottom w:val="single" w:sz="12" w:space="0" w:color="auto"/>
            </w:tcBorders>
          </w:tcPr>
          <w:p w14:paraId="1AC01EDE" w14:textId="77777777" w:rsidR="00BD21B7" w:rsidRPr="003A2DCC" w:rsidRDefault="00BD21B7" w:rsidP="00B95974">
            <w:pPr>
              <w:jc w:val="center"/>
              <w:rPr>
                <w:rFonts w:ascii="Arial" w:hAnsi="Arial" w:cs="Arial"/>
              </w:rPr>
            </w:pPr>
            <w:r w:rsidRPr="003A2DCC">
              <w:rPr>
                <w:rFonts w:ascii="Arial" w:hAnsi="Arial" w:cs="Arial"/>
              </w:rPr>
              <w:t>Last Review Date</w:t>
            </w:r>
          </w:p>
        </w:tc>
      </w:tr>
      <w:tr w:rsidR="00F80BC4" w:rsidRPr="003A2DCC" w14:paraId="705E1D0D" w14:textId="77777777" w:rsidTr="00DA3BBC">
        <w:tc>
          <w:tcPr>
            <w:tcW w:w="530" w:type="dxa"/>
            <w:tcBorders>
              <w:top w:val="single" w:sz="12" w:space="0" w:color="auto"/>
            </w:tcBorders>
          </w:tcPr>
          <w:p w14:paraId="0ACB12AD" w14:textId="77777777" w:rsidR="00BD21B7" w:rsidRPr="003A2DCC" w:rsidRDefault="00BD21B7" w:rsidP="003D7F08">
            <w:pPr>
              <w:rPr>
                <w:rFonts w:ascii="Arial" w:hAnsi="Arial" w:cs="Arial"/>
              </w:rPr>
            </w:pPr>
          </w:p>
        </w:tc>
        <w:tc>
          <w:tcPr>
            <w:tcW w:w="2474" w:type="dxa"/>
            <w:tcBorders>
              <w:top w:val="single" w:sz="12" w:space="0" w:color="auto"/>
            </w:tcBorders>
          </w:tcPr>
          <w:p w14:paraId="2B981AE4" w14:textId="77777777" w:rsidR="00BD21B7" w:rsidRPr="003A2DCC" w:rsidRDefault="00BD21B7" w:rsidP="003D7F08">
            <w:pPr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12" w:space="0" w:color="auto"/>
            </w:tcBorders>
          </w:tcPr>
          <w:p w14:paraId="054C5E78" w14:textId="77777777" w:rsidR="00BD21B7" w:rsidRPr="003A2DCC" w:rsidRDefault="00BD21B7" w:rsidP="003D7F0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12" w:space="0" w:color="auto"/>
            </w:tcBorders>
          </w:tcPr>
          <w:p w14:paraId="5DD0D990" w14:textId="77777777" w:rsidR="00BD21B7" w:rsidRPr="003A2DCC" w:rsidRDefault="00BD21B7" w:rsidP="003D7F0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30375D74" w14:textId="77777777" w:rsidR="00BD21B7" w:rsidRPr="003A2DCC" w:rsidRDefault="00BD21B7" w:rsidP="003D7F08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12" w:space="0" w:color="auto"/>
            </w:tcBorders>
          </w:tcPr>
          <w:p w14:paraId="5708F372" w14:textId="77777777" w:rsidR="00BD21B7" w:rsidRPr="003A2DCC" w:rsidRDefault="00BD21B7" w:rsidP="003D7F08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0D70411F" w14:textId="77777777" w:rsidR="00BD21B7" w:rsidRPr="003A2DCC" w:rsidRDefault="00BD21B7" w:rsidP="003D7F0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267EFA89" w14:textId="77777777" w:rsidR="00BD21B7" w:rsidRPr="003A2DCC" w:rsidRDefault="00BD21B7" w:rsidP="003D7F08">
            <w:pPr>
              <w:rPr>
                <w:rFonts w:ascii="Arial" w:hAnsi="Arial" w:cs="Arial"/>
              </w:rPr>
            </w:pPr>
          </w:p>
        </w:tc>
      </w:tr>
      <w:tr w:rsidR="00F80BC4" w:rsidRPr="003A2DCC" w14:paraId="7CE164B5" w14:textId="77777777" w:rsidTr="00DA3BBC">
        <w:tc>
          <w:tcPr>
            <w:tcW w:w="530" w:type="dxa"/>
          </w:tcPr>
          <w:p w14:paraId="658D8045" w14:textId="77777777" w:rsidR="00BD21B7" w:rsidRPr="003A2DCC" w:rsidRDefault="00BD21B7" w:rsidP="003D7F08">
            <w:pPr>
              <w:rPr>
                <w:rFonts w:ascii="Arial" w:hAnsi="Arial" w:cs="Arial"/>
              </w:rPr>
            </w:pPr>
          </w:p>
        </w:tc>
        <w:tc>
          <w:tcPr>
            <w:tcW w:w="2474" w:type="dxa"/>
          </w:tcPr>
          <w:p w14:paraId="007EBD59" w14:textId="77777777" w:rsidR="00BD21B7" w:rsidRPr="003A2DCC" w:rsidRDefault="00BD21B7" w:rsidP="003D7F08">
            <w:pPr>
              <w:rPr>
                <w:rFonts w:ascii="Arial" w:hAnsi="Arial" w:cs="Arial"/>
              </w:rPr>
            </w:pPr>
          </w:p>
        </w:tc>
        <w:tc>
          <w:tcPr>
            <w:tcW w:w="1106" w:type="dxa"/>
          </w:tcPr>
          <w:p w14:paraId="1932B07D" w14:textId="77777777" w:rsidR="00BD21B7" w:rsidRPr="003A2DCC" w:rsidRDefault="00BD21B7" w:rsidP="003D7F0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48A964E2" w14:textId="77777777" w:rsidR="00BD21B7" w:rsidRPr="003A2DCC" w:rsidRDefault="00BD21B7" w:rsidP="003D7F0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258FFD4B" w14:textId="77777777" w:rsidR="00BD21B7" w:rsidRPr="003A2DCC" w:rsidRDefault="00BD21B7" w:rsidP="003D7F08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</w:tcPr>
          <w:p w14:paraId="1FF4F778" w14:textId="77777777" w:rsidR="00BD21B7" w:rsidRPr="003A2DCC" w:rsidRDefault="00BD21B7" w:rsidP="003D7F08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3C68C8A" w14:textId="77777777" w:rsidR="00BD21B7" w:rsidRPr="003A2DCC" w:rsidRDefault="00BD21B7" w:rsidP="003D7F0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30A4AB9" w14:textId="77777777" w:rsidR="00BD21B7" w:rsidRPr="003A2DCC" w:rsidRDefault="00BD21B7" w:rsidP="003D7F08">
            <w:pPr>
              <w:rPr>
                <w:rFonts w:ascii="Arial" w:hAnsi="Arial" w:cs="Arial"/>
              </w:rPr>
            </w:pPr>
          </w:p>
        </w:tc>
      </w:tr>
      <w:tr w:rsidR="00F80BC4" w:rsidRPr="003A2DCC" w14:paraId="31658941" w14:textId="77777777" w:rsidTr="00DA3BBC">
        <w:tc>
          <w:tcPr>
            <w:tcW w:w="530" w:type="dxa"/>
          </w:tcPr>
          <w:p w14:paraId="6DE17B39" w14:textId="77777777" w:rsidR="00BD21B7" w:rsidRPr="003A2DCC" w:rsidRDefault="00BD21B7" w:rsidP="003D7F08">
            <w:pPr>
              <w:rPr>
                <w:rFonts w:ascii="Arial" w:hAnsi="Arial" w:cs="Arial"/>
              </w:rPr>
            </w:pPr>
          </w:p>
        </w:tc>
        <w:tc>
          <w:tcPr>
            <w:tcW w:w="2474" w:type="dxa"/>
          </w:tcPr>
          <w:p w14:paraId="7E412321" w14:textId="77777777" w:rsidR="00BD21B7" w:rsidRPr="003A2DCC" w:rsidRDefault="00BD21B7" w:rsidP="003D7F08">
            <w:pPr>
              <w:rPr>
                <w:rFonts w:ascii="Arial" w:hAnsi="Arial" w:cs="Arial"/>
              </w:rPr>
            </w:pPr>
          </w:p>
        </w:tc>
        <w:tc>
          <w:tcPr>
            <w:tcW w:w="1106" w:type="dxa"/>
          </w:tcPr>
          <w:p w14:paraId="23ED98B5" w14:textId="77777777" w:rsidR="00BD21B7" w:rsidRPr="003A2DCC" w:rsidRDefault="00BD21B7" w:rsidP="003D7F0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6D082AFF" w14:textId="77777777" w:rsidR="00BD21B7" w:rsidRPr="003A2DCC" w:rsidRDefault="00BD21B7" w:rsidP="003D7F0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6D667145" w14:textId="77777777" w:rsidR="00BD21B7" w:rsidRPr="003A2DCC" w:rsidRDefault="00BD21B7" w:rsidP="003D7F08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</w:tcPr>
          <w:p w14:paraId="0E144EFE" w14:textId="77777777" w:rsidR="00BD21B7" w:rsidRPr="003A2DCC" w:rsidRDefault="00BD21B7" w:rsidP="003D7F08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C27218B" w14:textId="77777777" w:rsidR="00BD21B7" w:rsidRPr="003A2DCC" w:rsidRDefault="00BD21B7" w:rsidP="003D7F0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43E9EF9" w14:textId="77777777" w:rsidR="00BD21B7" w:rsidRPr="003A2DCC" w:rsidRDefault="00BD21B7" w:rsidP="003D7F08">
            <w:pPr>
              <w:rPr>
                <w:rFonts w:ascii="Arial" w:hAnsi="Arial" w:cs="Arial"/>
              </w:rPr>
            </w:pPr>
          </w:p>
        </w:tc>
      </w:tr>
      <w:tr w:rsidR="00F80BC4" w:rsidRPr="003A2DCC" w14:paraId="4E92AC9D" w14:textId="77777777" w:rsidTr="00DA3BBC">
        <w:tc>
          <w:tcPr>
            <w:tcW w:w="530" w:type="dxa"/>
          </w:tcPr>
          <w:p w14:paraId="1F4F5171" w14:textId="77777777" w:rsidR="00BD21B7" w:rsidRPr="003A2DCC" w:rsidRDefault="00BD21B7" w:rsidP="003D7F08">
            <w:pPr>
              <w:rPr>
                <w:rFonts w:ascii="Arial" w:hAnsi="Arial" w:cs="Arial"/>
              </w:rPr>
            </w:pPr>
          </w:p>
        </w:tc>
        <w:tc>
          <w:tcPr>
            <w:tcW w:w="2474" w:type="dxa"/>
          </w:tcPr>
          <w:p w14:paraId="40F412D3" w14:textId="77777777" w:rsidR="00BD21B7" w:rsidRPr="003A2DCC" w:rsidRDefault="00BD21B7" w:rsidP="003D7F08">
            <w:pPr>
              <w:rPr>
                <w:rFonts w:ascii="Arial" w:hAnsi="Arial" w:cs="Arial"/>
              </w:rPr>
            </w:pPr>
          </w:p>
        </w:tc>
        <w:tc>
          <w:tcPr>
            <w:tcW w:w="1106" w:type="dxa"/>
          </w:tcPr>
          <w:p w14:paraId="6E82FA06" w14:textId="77777777" w:rsidR="00BD21B7" w:rsidRPr="003A2DCC" w:rsidRDefault="00BD21B7" w:rsidP="003D7F0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31BE9C0F" w14:textId="77777777" w:rsidR="00BD21B7" w:rsidRPr="003A2DCC" w:rsidRDefault="00BD21B7" w:rsidP="003D7F0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7875CA3B" w14:textId="77777777" w:rsidR="00BD21B7" w:rsidRPr="003A2DCC" w:rsidRDefault="00BD21B7" w:rsidP="003D7F08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</w:tcPr>
          <w:p w14:paraId="59DC3105" w14:textId="77777777" w:rsidR="00BD21B7" w:rsidRPr="003A2DCC" w:rsidRDefault="00BD21B7" w:rsidP="003D7F08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6F5162C2" w14:textId="77777777" w:rsidR="00BD21B7" w:rsidRPr="003A2DCC" w:rsidRDefault="00BD21B7" w:rsidP="003D7F0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2046936E" w14:textId="77777777" w:rsidR="00BD21B7" w:rsidRPr="003A2DCC" w:rsidRDefault="00BD21B7" w:rsidP="003D7F08">
            <w:pPr>
              <w:rPr>
                <w:rFonts w:ascii="Arial" w:hAnsi="Arial" w:cs="Arial"/>
              </w:rPr>
            </w:pPr>
          </w:p>
        </w:tc>
      </w:tr>
      <w:tr w:rsidR="00F80BC4" w:rsidRPr="003A2DCC" w14:paraId="4459C671" w14:textId="77777777" w:rsidTr="00DA3BBC">
        <w:tc>
          <w:tcPr>
            <w:tcW w:w="530" w:type="dxa"/>
          </w:tcPr>
          <w:p w14:paraId="6BF4F214" w14:textId="77777777" w:rsidR="001D16C6" w:rsidRPr="003A2DCC" w:rsidRDefault="001D16C6" w:rsidP="003D7F08">
            <w:pPr>
              <w:rPr>
                <w:rFonts w:ascii="Arial" w:hAnsi="Arial" w:cs="Arial"/>
              </w:rPr>
            </w:pPr>
          </w:p>
        </w:tc>
        <w:tc>
          <w:tcPr>
            <w:tcW w:w="2474" w:type="dxa"/>
          </w:tcPr>
          <w:p w14:paraId="2EF7CA73" w14:textId="77777777" w:rsidR="001D16C6" w:rsidRPr="003A2DCC" w:rsidRDefault="001D16C6" w:rsidP="003D7F08">
            <w:pPr>
              <w:rPr>
                <w:rFonts w:ascii="Arial" w:hAnsi="Arial" w:cs="Arial"/>
              </w:rPr>
            </w:pPr>
          </w:p>
        </w:tc>
        <w:tc>
          <w:tcPr>
            <w:tcW w:w="1106" w:type="dxa"/>
          </w:tcPr>
          <w:p w14:paraId="731E67E1" w14:textId="77777777" w:rsidR="001D16C6" w:rsidRPr="003A2DCC" w:rsidRDefault="001D16C6" w:rsidP="003D7F0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7084153A" w14:textId="77777777" w:rsidR="001D16C6" w:rsidRPr="003A2DCC" w:rsidRDefault="001D16C6" w:rsidP="003D7F0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62F40E4" w14:textId="77777777" w:rsidR="001D16C6" w:rsidRPr="003A2DCC" w:rsidRDefault="001D16C6" w:rsidP="003D7F08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</w:tcPr>
          <w:p w14:paraId="2DD9372E" w14:textId="77777777" w:rsidR="001D16C6" w:rsidRPr="003A2DCC" w:rsidRDefault="001D16C6" w:rsidP="003D7F08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0126BD13" w14:textId="77777777" w:rsidR="001D16C6" w:rsidRPr="003A2DCC" w:rsidRDefault="001D16C6" w:rsidP="003D7F0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63041D1" w14:textId="77777777" w:rsidR="001D16C6" w:rsidRPr="003A2DCC" w:rsidRDefault="001D16C6" w:rsidP="003D7F08">
            <w:pPr>
              <w:rPr>
                <w:rFonts w:ascii="Arial" w:hAnsi="Arial" w:cs="Arial"/>
              </w:rPr>
            </w:pPr>
          </w:p>
        </w:tc>
      </w:tr>
      <w:tr w:rsidR="00F80BC4" w:rsidRPr="003A2DCC" w14:paraId="731E2813" w14:textId="77777777" w:rsidTr="00DA3BBC">
        <w:tc>
          <w:tcPr>
            <w:tcW w:w="530" w:type="dxa"/>
          </w:tcPr>
          <w:p w14:paraId="431EC859" w14:textId="77777777" w:rsidR="001D16C6" w:rsidRPr="003A2DCC" w:rsidRDefault="001D16C6" w:rsidP="003D7F08">
            <w:pPr>
              <w:rPr>
                <w:rFonts w:ascii="Arial" w:hAnsi="Arial" w:cs="Arial"/>
              </w:rPr>
            </w:pPr>
          </w:p>
        </w:tc>
        <w:tc>
          <w:tcPr>
            <w:tcW w:w="2474" w:type="dxa"/>
          </w:tcPr>
          <w:p w14:paraId="0EF8DC5F" w14:textId="77777777" w:rsidR="001D16C6" w:rsidRPr="003A2DCC" w:rsidRDefault="001D16C6" w:rsidP="003D7F08">
            <w:pPr>
              <w:rPr>
                <w:rFonts w:ascii="Arial" w:hAnsi="Arial" w:cs="Arial"/>
              </w:rPr>
            </w:pPr>
          </w:p>
        </w:tc>
        <w:tc>
          <w:tcPr>
            <w:tcW w:w="1106" w:type="dxa"/>
          </w:tcPr>
          <w:p w14:paraId="7C2ADA69" w14:textId="77777777" w:rsidR="001D16C6" w:rsidRPr="003A2DCC" w:rsidRDefault="001D16C6" w:rsidP="003D7F0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1309ED4D" w14:textId="77777777" w:rsidR="001D16C6" w:rsidRPr="003A2DCC" w:rsidRDefault="001D16C6" w:rsidP="003D7F0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7EE15FE3" w14:textId="77777777" w:rsidR="001D16C6" w:rsidRPr="003A2DCC" w:rsidRDefault="001D16C6" w:rsidP="003D7F08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</w:tcPr>
          <w:p w14:paraId="27287B28" w14:textId="77777777" w:rsidR="001D16C6" w:rsidRPr="003A2DCC" w:rsidRDefault="001D16C6" w:rsidP="003D7F08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57097264" w14:textId="77777777" w:rsidR="001D16C6" w:rsidRPr="003A2DCC" w:rsidRDefault="001D16C6" w:rsidP="003D7F0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20763D66" w14:textId="77777777" w:rsidR="001D16C6" w:rsidRPr="003A2DCC" w:rsidRDefault="001D16C6" w:rsidP="003D7F08">
            <w:pPr>
              <w:rPr>
                <w:rFonts w:ascii="Arial" w:hAnsi="Arial" w:cs="Arial"/>
              </w:rPr>
            </w:pPr>
          </w:p>
        </w:tc>
      </w:tr>
      <w:tr w:rsidR="00F80BC4" w:rsidRPr="003A2DCC" w14:paraId="18289040" w14:textId="77777777" w:rsidTr="00DA3BBC">
        <w:tc>
          <w:tcPr>
            <w:tcW w:w="530" w:type="dxa"/>
          </w:tcPr>
          <w:p w14:paraId="66F45FAE" w14:textId="77777777" w:rsidR="001D16C6" w:rsidRPr="003A2DCC" w:rsidRDefault="001D16C6" w:rsidP="003D7F08">
            <w:pPr>
              <w:rPr>
                <w:rFonts w:ascii="Arial" w:hAnsi="Arial" w:cs="Arial"/>
              </w:rPr>
            </w:pPr>
          </w:p>
        </w:tc>
        <w:tc>
          <w:tcPr>
            <w:tcW w:w="2474" w:type="dxa"/>
          </w:tcPr>
          <w:p w14:paraId="48077CF0" w14:textId="77777777" w:rsidR="001D16C6" w:rsidRPr="003A2DCC" w:rsidRDefault="001D16C6" w:rsidP="003D7F08">
            <w:pPr>
              <w:rPr>
                <w:rFonts w:ascii="Arial" w:hAnsi="Arial" w:cs="Arial"/>
              </w:rPr>
            </w:pPr>
          </w:p>
        </w:tc>
        <w:tc>
          <w:tcPr>
            <w:tcW w:w="1106" w:type="dxa"/>
          </w:tcPr>
          <w:p w14:paraId="6250DE26" w14:textId="77777777" w:rsidR="001D16C6" w:rsidRPr="003A2DCC" w:rsidRDefault="001D16C6" w:rsidP="003D7F0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53674546" w14:textId="77777777" w:rsidR="001D16C6" w:rsidRPr="003A2DCC" w:rsidRDefault="001D16C6" w:rsidP="003D7F0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3BD976BB" w14:textId="77777777" w:rsidR="001D16C6" w:rsidRPr="003A2DCC" w:rsidRDefault="001D16C6" w:rsidP="003D7F08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</w:tcPr>
          <w:p w14:paraId="20ACB7C8" w14:textId="77777777" w:rsidR="001D16C6" w:rsidRPr="003A2DCC" w:rsidRDefault="001D16C6" w:rsidP="003D7F08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D1330F3" w14:textId="77777777" w:rsidR="001D16C6" w:rsidRPr="003A2DCC" w:rsidRDefault="001D16C6" w:rsidP="003D7F0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0449A416" w14:textId="77777777" w:rsidR="001D16C6" w:rsidRPr="003A2DCC" w:rsidRDefault="001D16C6" w:rsidP="003D7F08">
            <w:pPr>
              <w:rPr>
                <w:rFonts w:ascii="Arial" w:hAnsi="Arial" w:cs="Arial"/>
              </w:rPr>
            </w:pPr>
          </w:p>
        </w:tc>
      </w:tr>
      <w:tr w:rsidR="00A932B2" w:rsidRPr="003A2DCC" w14:paraId="37068E08" w14:textId="77777777" w:rsidTr="00DA3BBC">
        <w:tc>
          <w:tcPr>
            <w:tcW w:w="530" w:type="dxa"/>
          </w:tcPr>
          <w:p w14:paraId="673299D3" w14:textId="77777777" w:rsidR="00A932B2" w:rsidRPr="003A2DCC" w:rsidRDefault="00A932B2" w:rsidP="003D7F08">
            <w:pPr>
              <w:rPr>
                <w:rFonts w:ascii="Arial" w:hAnsi="Arial" w:cs="Arial"/>
              </w:rPr>
            </w:pPr>
          </w:p>
        </w:tc>
        <w:tc>
          <w:tcPr>
            <w:tcW w:w="2474" w:type="dxa"/>
          </w:tcPr>
          <w:p w14:paraId="1B4424CC" w14:textId="77777777" w:rsidR="00A932B2" w:rsidRPr="003A2DCC" w:rsidRDefault="00A932B2" w:rsidP="003D7F08">
            <w:pPr>
              <w:rPr>
                <w:rFonts w:ascii="Arial" w:hAnsi="Arial" w:cs="Arial"/>
              </w:rPr>
            </w:pPr>
          </w:p>
        </w:tc>
        <w:tc>
          <w:tcPr>
            <w:tcW w:w="1106" w:type="dxa"/>
          </w:tcPr>
          <w:p w14:paraId="2044643A" w14:textId="77777777" w:rsidR="00A932B2" w:rsidRPr="003A2DCC" w:rsidRDefault="00A932B2" w:rsidP="003D7F0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7AC5CECC" w14:textId="77777777" w:rsidR="00A932B2" w:rsidRPr="003A2DCC" w:rsidRDefault="00A932B2" w:rsidP="003D7F0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19B5E20" w14:textId="77777777" w:rsidR="00A932B2" w:rsidRPr="003A2DCC" w:rsidRDefault="00A932B2" w:rsidP="003D7F08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</w:tcPr>
          <w:p w14:paraId="1076A867" w14:textId="77777777" w:rsidR="00A932B2" w:rsidRPr="003A2DCC" w:rsidRDefault="00A932B2" w:rsidP="003D7F08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327226E" w14:textId="77777777" w:rsidR="00A932B2" w:rsidRPr="003A2DCC" w:rsidRDefault="00A932B2" w:rsidP="003D7F0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7F609379" w14:textId="77777777" w:rsidR="00A932B2" w:rsidRPr="003A2DCC" w:rsidRDefault="00A932B2" w:rsidP="003D7F08">
            <w:pPr>
              <w:rPr>
                <w:rFonts w:ascii="Arial" w:hAnsi="Arial" w:cs="Arial"/>
              </w:rPr>
            </w:pPr>
          </w:p>
        </w:tc>
      </w:tr>
      <w:tr w:rsidR="00A932B2" w:rsidRPr="003A2DCC" w14:paraId="357D933F" w14:textId="77777777" w:rsidTr="00DA3BBC">
        <w:tc>
          <w:tcPr>
            <w:tcW w:w="530" w:type="dxa"/>
          </w:tcPr>
          <w:p w14:paraId="1183932A" w14:textId="77777777" w:rsidR="00A932B2" w:rsidRPr="003A2DCC" w:rsidRDefault="00A932B2" w:rsidP="003D7F08">
            <w:pPr>
              <w:rPr>
                <w:rFonts w:ascii="Arial" w:hAnsi="Arial" w:cs="Arial"/>
              </w:rPr>
            </w:pPr>
          </w:p>
        </w:tc>
        <w:tc>
          <w:tcPr>
            <w:tcW w:w="2474" w:type="dxa"/>
          </w:tcPr>
          <w:p w14:paraId="7FB165F4" w14:textId="77777777" w:rsidR="00A932B2" w:rsidRPr="003A2DCC" w:rsidRDefault="00A932B2" w:rsidP="003D7F08">
            <w:pPr>
              <w:rPr>
                <w:rFonts w:ascii="Arial" w:hAnsi="Arial" w:cs="Arial"/>
              </w:rPr>
            </w:pPr>
          </w:p>
        </w:tc>
        <w:tc>
          <w:tcPr>
            <w:tcW w:w="1106" w:type="dxa"/>
          </w:tcPr>
          <w:p w14:paraId="53A14E94" w14:textId="77777777" w:rsidR="00A932B2" w:rsidRPr="003A2DCC" w:rsidRDefault="00A932B2" w:rsidP="003D7F0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6E50773A" w14:textId="77777777" w:rsidR="00A932B2" w:rsidRPr="003A2DCC" w:rsidRDefault="00A932B2" w:rsidP="003D7F0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FFAE8C1" w14:textId="77777777" w:rsidR="00A932B2" w:rsidRPr="003A2DCC" w:rsidRDefault="00A932B2" w:rsidP="003D7F08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</w:tcPr>
          <w:p w14:paraId="77BFF12D" w14:textId="77777777" w:rsidR="00A932B2" w:rsidRPr="003A2DCC" w:rsidRDefault="00A932B2" w:rsidP="003D7F08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9944CFA" w14:textId="77777777" w:rsidR="00A932B2" w:rsidRPr="003A2DCC" w:rsidRDefault="00A932B2" w:rsidP="003D7F0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6959CF96" w14:textId="77777777" w:rsidR="00A932B2" w:rsidRPr="003A2DCC" w:rsidRDefault="00A932B2" w:rsidP="003D7F08">
            <w:pPr>
              <w:rPr>
                <w:rFonts w:ascii="Arial" w:hAnsi="Arial" w:cs="Arial"/>
              </w:rPr>
            </w:pPr>
          </w:p>
        </w:tc>
      </w:tr>
    </w:tbl>
    <w:p w14:paraId="2174543B" w14:textId="77777777" w:rsidR="00A932B2" w:rsidRPr="003A2DCC" w:rsidRDefault="00A932B2" w:rsidP="00A932B2">
      <w:pPr>
        <w:rPr>
          <w:rFonts w:ascii="Arial" w:hAnsi="Arial" w:cs="Arial"/>
        </w:rPr>
      </w:pPr>
      <w:r w:rsidRPr="003A2DCC">
        <w:rPr>
          <w:rFonts w:ascii="Arial" w:hAnsi="Arial" w:cs="Arial"/>
        </w:rPr>
        <w:t>APPENDIX A</w:t>
      </w:r>
    </w:p>
    <w:p w14:paraId="06D01881" w14:textId="77777777" w:rsidR="00F56652" w:rsidRPr="003A2DCC" w:rsidRDefault="00F56652" w:rsidP="00F56652">
      <w:pPr>
        <w:rPr>
          <w:rFonts w:ascii="Arial" w:hAnsi="Arial" w:cs="Arial"/>
          <w:b/>
        </w:rPr>
      </w:pPr>
      <w:r w:rsidRPr="003A2DCC">
        <w:rPr>
          <w:rFonts w:ascii="Arial" w:hAnsi="Arial" w:cs="Arial"/>
          <w:b/>
          <w:u w:val="single"/>
        </w:rPr>
        <w:t>Exception to the requirement of a written LOTO Procedure</w:t>
      </w:r>
      <w:r w:rsidRPr="003A2DCC">
        <w:rPr>
          <w:rFonts w:ascii="Arial" w:hAnsi="Arial" w:cs="Arial"/>
          <w:b/>
        </w:rPr>
        <w:t xml:space="preserve">:  </w:t>
      </w:r>
    </w:p>
    <w:tbl>
      <w:tblPr>
        <w:tblW w:w="14040" w:type="dxa"/>
        <w:tblInd w:w="-5" w:type="dxa"/>
        <w:tblLook w:val="04A0" w:firstRow="1" w:lastRow="0" w:firstColumn="1" w:lastColumn="0" w:noHBand="0" w:noVBand="1"/>
      </w:tblPr>
      <w:tblGrid>
        <w:gridCol w:w="14040"/>
      </w:tblGrid>
      <w:tr w:rsidR="00F56652" w:rsidRPr="003A2DCC" w14:paraId="1A3E38D3" w14:textId="77777777" w:rsidTr="00966F14">
        <w:tc>
          <w:tcPr>
            <w:tcW w:w="14040" w:type="dxa"/>
            <w:shd w:val="clear" w:color="auto" w:fill="auto"/>
          </w:tcPr>
          <w:p w14:paraId="7848C1C2" w14:textId="77777777" w:rsidR="00F56652" w:rsidRPr="003A2DCC" w:rsidRDefault="00F56652" w:rsidP="00A16FC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2DCC">
              <w:rPr>
                <w:rFonts w:ascii="Arial" w:hAnsi="Arial" w:cs="Arial"/>
              </w:rPr>
              <w:t xml:space="preserve">Does the equipment to be worked on, have any potential for stored, residual or re-accumulation of stored energy after being shut down, which can harm the employee(s)? </w:t>
            </w:r>
            <w:r w:rsidRPr="003A2DCC">
              <w:rPr>
                <w:rFonts w:ascii="Arial" w:hAnsi="Arial" w:cs="Arial"/>
                <w:b/>
              </w:rPr>
              <w:t>Satisfactory answer must be NO</w:t>
            </w:r>
          </w:p>
        </w:tc>
      </w:tr>
      <w:tr w:rsidR="00F56652" w:rsidRPr="003A2DCC" w14:paraId="603EC905" w14:textId="77777777" w:rsidTr="00966F14">
        <w:trPr>
          <w:trHeight w:val="314"/>
        </w:trPr>
        <w:tc>
          <w:tcPr>
            <w:tcW w:w="14040" w:type="dxa"/>
            <w:shd w:val="clear" w:color="auto" w:fill="auto"/>
          </w:tcPr>
          <w:p w14:paraId="6016A82E" w14:textId="77777777" w:rsidR="00F56652" w:rsidRPr="003A2DCC" w:rsidRDefault="00F56652" w:rsidP="00A16FC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2DCC">
              <w:rPr>
                <w:rFonts w:ascii="Arial" w:hAnsi="Arial" w:cs="Arial"/>
              </w:rPr>
              <w:t xml:space="preserve">Is there only a single source of energy, readily identifiable and can be isolated?  </w:t>
            </w:r>
            <w:r w:rsidRPr="003A2DCC">
              <w:rPr>
                <w:rFonts w:ascii="Arial" w:hAnsi="Arial" w:cs="Arial"/>
                <w:b/>
              </w:rPr>
              <w:t>Satisfactory answer must be YES</w:t>
            </w:r>
          </w:p>
        </w:tc>
      </w:tr>
      <w:tr w:rsidR="00F56652" w:rsidRPr="003A2DCC" w14:paraId="5AFB30F9" w14:textId="77777777" w:rsidTr="00966F14">
        <w:trPr>
          <w:trHeight w:val="350"/>
        </w:trPr>
        <w:tc>
          <w:tcPr>
            <w:tcW w:w="14040" w:type="dxa"/>
            <w:shd w:val="clear" w:color="auto" w:fill="auto"/>
          </w:tcPr>
          <w:p w14:paraId="63B2BCA0" w14:textId="77777777" w:rsidR="00F56652" w:rsidRPr="003A2DCC" w:rsidRDefault="00F56652" w:rsidP="00A16FC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2DCC">
              <w:rPr>
                <w:rFonts w:ascii="Arial" w:hAnsi="Arial" w:cs="Arial"/>
              </w:rPr>
              <w:t xml:space="preserve">The LOTO will completely isolate and shut down the equipment?  </w:t>
            </w:r>
            <w:r w:rsidRPr="003A2DCC">
              <w:rPr>
                <w:rFonts w:ascii="Arial" w:hAnsi="Arial" w:cs="Arial"/>
                <w:b/>
              </w:rPr>
              <w:t>Satisfactory answer must be YES</w:t>
            </w:r>
          </w:p>
        </w:tc>
      </w:tr>
      <w:tr w:rsidR="00F56652" w:rsidRPr="003A2DCC" w14:paraId="2052E5FD" w14:textId="77777777" w:rsidTr="00966F14">
        <w:trPr>
          <w:trHeight w:val="359"/>
        </w:trPr>
        <w:tc>
          <w:tcPr>
            <w:tcW w:w="14040" w:type="dxa"/>
            <w:shd w:val="clear" w:color="auto" w:fill="auto"/>
          </w:tcPr>
          <w:p w14:paraId="71929B0B" w14:textId="77777777" w:rsidR="00F56652" w:rsidRPr="003A2DCC" w:rsidRDefault="00F56652" w:rsidP="00A16FC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2DCC">
              <w:rPr>
                <w:rFonts w:ascii="Arial" w:hAnsi="Arial" w:cs="Arial"/>
              </w:rPr>
              <w:t xml:space="preserve">The equipment is shut down and secured with a LOTO device and lock? </w:t>
            </w:r>
            <w:r w:rsidRPr="003A2DCC">
              <w:rPr>
                <w:rFonts w:ascii="Arial" w:hAnsi="Arial" w:cs="Arial"/>
                <w:b/>
              </w:rPr>
              <w:t>Satisfactory answer must be YES</w:t>
            </w:r>
          </w:p>
        </w:tc>
      </w:tr>
      <w:tr w:rsidR="00F56652" w:rsidRPr="003A2DCC" w14:paraId="7434C11C" w14:textId="77777777" w:rsidTr="00966F14">
        <w:trPr>
          <w:trHeight w:val="341"/>
        </w:trPr>
        <w:tc>
          <w:tcPr>
            <w:tcW w:w="14040" w:type="dxa"/>
            <w:shd w:val="clear" w:color="auto" w:fill="auto"/>
          </w:tcPr>
          <w:p w14:paraId="274DF174" w14:textId="77777777" w:rsidR="00F56652" w:rsidRPr="003A2DCC" w:rsidRDefault="00F56652" w:rsidP="00A16FC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2DCC">
              <w:rPr>
                <w:rFonts w:ascii="Arial" w:hAnsi="Arial" w:cs="Arial"/>
              </w:rPr>
              <w:t xml:space="preserve">Does just one LOTO device and lock secure all hazardous energy?  </w:t>
            </w:r>
            <w:r w:rsidRPr="003A2DCC">
              <w:rPr>
                <w:rFonts w:ascii="Arial" w:hAnsi="Arial" w:cs="Arial"/>
                <w:b/>
              </w:rPr>
              <w:t>Satisfactory answer must be YES</w:t>
            </w:r>
          </w:p>
        </w:tc>
      </w:tr>
      <w:tr w:rsidR="00F56652" w:rsidRPr="003A2DCC" w14:paraId="2B0B3A81" w14:textId="77777777" w:rsidTr="00966F14">
        <w:trPr>
          <w:trHeight w:val="350"/>
        </w:trPr>
        <w:tc>
          <w:tcPr>
            <w:tcW w:w="14040" w:type="dxa"/>
            <w:shd w:val="clear" w:color="auto" w:fill="auto"/>
          </w:tcPr>
          <w:p w14:paraId="26E14470" w14:textId="77777777" w:rsidR="00F56652" w:rsidRPr="003A2DCC" w:rsidRDefault="00F56652" w:rsidP="00A16FC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2DCC">
              <w:rPr>
                <w:rFonts w:ascii="Arial" w:hAnsi="Arial" w:cs="Arial"/>
              </w:rPr>
              <w:lastRenderedPageBreak/>
              <w:t xml:space="preserve">Does the employee have exclusive control over the LOTO device and lock? </w:t>
            </w:r>
            <w:r w:rsidRPr="003A2DCC">
              <w:rPr>
                <w:rFonts w:ascii="Arial" w:hAnsi="Arial" w:cs="Arial"/>
                <w:b/>
              </w:rPr>
              <w:t>Satisfactory answer must be YES</w:t>
            </w:r>
          </w:p>
        </w:tc>
      </w:tr>
      <w:tr w:rsidR="00F56652" w:rsidRPr="003A2DCC" w14:paraId="177774C4" w14:textId="77777777" w:rsidTr="00966F14">
        <w:trPr>
          <w:trHeight w:val="395"/>
        </w:trPr>
        <w:tc>
          <w:tcPr>
            <w:tcW w:w="14040" w:type="dxa"/>
            <w:shd w:val="clear" w:color="auto" w:fill="auto"/>
          </w:tcPr>
          <w:p w14:paraId="68D03B15" w14:textId="77777777" w:rsidR="00F56652" w:rsidRPr="003A2DCC" w:rsidRDefault="00F56652" w:rsidP="00A16FC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2DCC">
              <w:rPr>
                <w:rFonts w:ascii="Arial" w:hAnsi="Arial" w:cs="Arial"/>
              </w:rPr>
              <w:t xml:space="preserve">Will other employees be impacted or in harm’s way when equipment is LOTO for service and repairs? </w:t>
            </w:r>
            <w:r w:rsidRPr="003A2DCC">
              <w:rPr>
                <w:rFonts w:ascii="Arial" w:hAnsi="Arial" w:cs="Arial"/>
                <w:b/>
              </w:rPr>
              <w:t>Satisfactory answer must be NO</w:t>
            </w:r>
          </w:p>
        </w:tc>
      </w:tr>
      <w:tr w:rsidR="00F56652" w:rsidRPr="003A2DCC" w14:paraId="5BC274FA" w14:textId="77777777" w:rsidTr="00966F14">
        <w:tc>
          <w:tcPr>
            <w:tcW w:w="14040" w:type="dxa"/>
            <w:shd w:val="clear" w:color="auto" w:fill="auto"/>
          </w:tcPr>
          <w:p w14:paraId="5CC73867" w14:textId="77777777" w:rsidR="00F56652" w:rsidRPr="003A2DCC" w:rsidRDefault="00F56652" w:rsidP="00A16FC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2DCC">
              <w:rPr>
                <w:rFonts w:ascii="Arial" w:hAnsi="Arial" w:cs="Arial"/>
              </w:rPr>
              <w:t xml:space="preserve">Has the department incurred any incidents with activation or re-energizing of equipment that has been locked out for repairs? </w:t>
            </w:r>
          </w:p>
          <w:p w14:paraId="61CB9FE8" w14:textId="77777777" w:rsidR="00F56652" w:rsidRPr="003A2DCC" w:rsidRDefault="00F56652" w:rsidP="00A16FCC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</w:rPr>
            </w:pPr>
            <w:r w:rsidRPr="003A2DCC">
              <w:rPr>
                <w:rFonts w:ascii="Arial" w:hAnsi="Arial" w:cs="Arial"/>
                <w:b/>
              </w:rPr>
              <w:t>Satisfactory answer must be NO</w:t>
            </w:r>
          </w:p>
        </w:tc>
      </w:tr>
    </w:tbl>
    <w:p w14:paraId="4E0E71A9" w14:textId="77777777" w:rsidR="00F56652" w:rsidRPr="003A2DCC" w:rsidRDefault="00F56652" w:rsidP="00A932B2">
      <w:pPr>
        <w:rPr>
          <w:rFonts w:ascii="Arial" w:hAnsi="Arial" w:cs="Arial"/>
        </w:rPr>
      </w:pPr>
      <w:r w:rsidRPr="003A2DCC">
        <w:rPr>
          <w:rFonts w:ascii="Arial" w:hAnsi="Arial" w:cs="Arial"/>
          <w:b/>
        </w:rPr>
        <w:t>NOTE –</w:t>
      </w:r>
      <w:r w:rsidRPr="003A2DCC">
        <w:rPr>
          <w:rFonts w:ascii="Arial" w:hAnsi="Arial" w:cs="Arial"/>
        </w:rPr>
        <w:t xml:space="preserve"> Questions must be answered satisfactorily; any discrepancies</w:t>
      </w:r>
      <w:r w:rsidRPr="003A2DCC">
        <w:rPr>
          <w:rFonts w:ascii="Arial" w:hAnsi="Arial" w:cs="Arial"/>
          <w:b/>
        </w:rPr>
        <w:t xml:space="preserve"> </w:t>
      </w:r>
      <w:r w:rsidRPr="003A2DCC">
        <w:rPr>
          <w:rFonts w:ascii="Arial" w:hAnsi="Arial" w:cs="Arial"/>
        </w:rPr>
        <w:t>will require LOTO Procedures to be developed and documented.</w:t>
      </w:r>
    </w:p>
    <w:p w14:paraId="0CB59E05" w14:textId="24CA5102" w:rsidR="0068288E" w:rsidRPr="003A2DCC" w:rsidRDefault="00A932B2" w:rsidP="00A932B2">
      <w:pPr>
        <w:rPr>
          <w:rFonts w:ascii="Arial" w:hAnsi="Arial" w:cs="Arial"/>
        </w:rPr>
      </w:pPr>
      <w:r w:rsidRPr="003A2DCC">
        <w:rPr>
          <w:rFonts w:ascii="Arial" w:hAnsi="Arial" w:cs="Arial"/>
        </w:rPr>
        <w:t>EHS has developed a</w:t>
      </w:r>
      <w:r w:rsidRPr="003A2DCC">
        <w:rPr>
          <w:rFonts w:ascii="Arial" w:hAnsi="Arial" w:cs="Arial"/>
          <w:color w:val="00405B"/>
          <w:shd w:val="clear" w:color="auto" w:fill="FFFFFF"/>
        </w:rPr>
        <w:t> </w:t>
      </w:r>
      <w:hyperlink r:id="rId7" w:tgtFrame="_blank" w:history="1">
        <w:r w:rsidRPr="003A2DCC">
          <w:rPr>
            <w:rStyle w:val="Hyperlink"/>
            <w:rFonts w:ascii="Arial" w:hAnsi="Arial" w:cs="Arial"/>
            <w:b/>
            <w:bCs/>
            <w:color w:val="0461BF"/>
            <w:shd w:val="clear" w:color="auto" w:fill="FFFFFF"/>
          </w:rPr>
          <w:t>Fillable ECP Template</w:t>
        </w:r>
      </w:hyperlink>
      <w:r w:rsidRPr="003A2DCC">
        <w:rPr>
          <w:rFonts w:ascii="Arial" w:hAnsi="Arial" w:cs="Arial"/>
          <w:color w:val="00405B"/>
          <w:shd w:val="clear" w:color="auto" w:fill="FFFFFF"/>
        </w:rPr>
        <w:t> </w:t>
      </w:r>
      <w:r w:rsidRPr="003A2DCC">
        <w:rPr>
          <w:rFonts w:ascii="Arial" w:hAnsi="Arial" w:cs="Arial"/>
        </w:rPr>
        <w:t>to assist with your energy control procedure development.</w:t>
      </w:r>
    </w:p>
    <w:p w14:paraId="67655EF0" w14:textId="77777777" w:rsidR="00097A90" w:rsidRPr="00FC1DEA" w:rsidRDefault="00097A90" w:rsidP="003D7F08">
      <w:pPr>
        <w:rPr>
          <w:rFonts w:ascii="Arial" w:hAnsi="Arial" w:cs="Arial"/>
          <w:b/>
          <w:bCs/>
          <w:color w:val="00415B"/>
          <w:sz w:val="32"/>
          <w:u w:val="single"/>
        </w:rPr>
      </w:pPr>
      <w:r w:rsidRPr="00FC1DEA">
        <w:rPr>
          <w:rFonts w:ascii="Arial" w:hAnsi="Arial" w:cs="Arial"/>
          <w:b/>
          <w:bCs/>
          <w:color w:val="00415B"/>
          <w:sz w:val="32"/>
          <w:u w:val="single"/>
        </w:rPr>
        <w:t xml:space="preserve">SECTION </w:t>
      </w:r>
      <w:r w:rsidR="00FC49A3" w:rsidRPr="00FC1DEA">
        <w:rPr>
          <w:rFonts w:ascii="Arial" w:hAnsi="Arial" w:cs="Arial"/>
          <w:b/>
          <w:bCs/>
          <w:color w:val="00415B"/>
          <w:sz w:val="32"/>
          <w:u w:val="single"/>
        </w:rPr>
        <w:t>B</w:t>
      </w:r>
    </w:p>
    <w:p w14:paraId="36F802CB" w14:textId="77777777" w:rsidR="00097A90" w:rsidRPr="003A2DCC" w:rsidRDefault="00285BD1" w:rsidP="003D7F08">
      <w:pPr>
        <w:rPr>
          <w:rFonts w:ascii="Arial" w:hAnsi="Arial" w:cs="Arial"/>
        </w:rPr>
      </w:pPr>
      <w:r w:rsidRPr="003A2DCC">
        <w:rPr>
          <w:rFonts w:ascii="Arial" w:hAnsi="Arial" w:cs="Arial"/>
        </w:rPr>
        <w:t xml:space="preserve">Fill out chart </w:t>
      </w:r>
      <w:r w:rsidR="00BD21B7" w:rsidRPr="003A2DCC">
        <w:rPr>
          <w:rFonts w:ascii="Arial" w:hAnsi="Arial" w:cs="Arial"/>
        </w:rPr>
        <w:t>below listing each authorized person within your DLC that conducts servicing and maintenance activities by locking out equipment. (Chart expands)</w:t>
      </w:r>
    </w:p>
    <w:p w14:paraId="638FE4E9" w14:textId="77777777" w:rsidR="001D16C6" w:rsidRPr="003A2DCC" w:rsidRDefault="001D16C6" w:rsidP="003D7F08">
      <w:pPr>
        <w:rPr>
          <w:rFonts w:ascii="Arial" w:hAnsi="Arial" w:cs="Arial"/>
        </w:rPr>
      </w:pPr>
      <w:r w:rsidRPr="003A2DCC">
        <w:rPr>
          <w:rFonts w:ascii="Arial" w:hAnsi="Arial" w:cs="Arial"/>
        </w:rPr>
        <w:t xml:space="preserve">Use Appendix </w:t>
      </w:r>
      <w:r w:rsidR="00AB5BF5" w:rsidRPr="003A2DCC">
        <w:rPr>
          <w:rFonts w:ascii="Arial" w:hAnsi="Arial" w:cs="Arial"/>
        </w:rPr>
        <w:t>B</w:t>
      </w:r>
      <w:r w:rsidRPr="003A2DCC">
        <w:rPr>
          <w:rFonts w:ascii="Arial" w:hAnsi="Arial" w:cs="Arial"/>
        </w:rPr>
        <w:t xml:space="preserve"> </w:t>
      </w:r>
      <w:r w:rsidR="00521ABC" w:rsidRPr="003A2DCC">
        <w:rPr>
          <w:rFonts w:ascii="Arial" w:hAnsi="Arial" w:cs="Arial"/>
        </w:rPr>
        <w:t xml:space="preserve">below </w:t>
      </w:r>
      <w:r w:rsidRPr="003A2DCC">
        <w:rPr>
          <w:rFonts w:ascii="Arial" w:hAnsi="Arial" w:cs="Arial"/>
        </w:rPr>
        <w:t>to assist with Authorized Person Audits</w:t>
      </w:r>
    </w:p>
    <w:p w14:paraId="224D9D35" w14:textId="77777777" w:rsidR="00BD21B7" w:rsidRPr="003A2DCC" w:rsidRDefault="00BD21B7" w:rsidP="003D7F08">
      <w:pPr>
        <w:rPr>
          <w:rFonts w:ascii="Arial" w:hAnsi="Arial" w:cs="Arial"/>
          <w:b/>
        </w:rPr>
      </w:pPr>
      <w:r w:rsidRPr="003A2DCC">
        <w:rPr>
          <w:rFonts w:ascii="Arial" w:hAnsi="Arial" w:cs="Arial"/>
          <w:b/>
        </w:rPr>
        <w:t xml:space="preserve">EACH AUTHORIZED PERSON SHALL BE AUDITED ON AN ANNUAL BASIS </w:t>
      </w:r>
      <w:r w:rsidR="00253568" w:rsidRPr="003A2DCC">
        <w:rPr>
          <w:rFonts w:ascii="Arial" w:hAnsi="Arial" w:cs="Arial"/>
          <w:b/>
        </w:rPr>
        <w:t>FOR EACH ECP THEY USE</w:t>
      </w:r>
    </w:p>
    <w:tbl>
      <w:tblPr>
        <w:tblStyle w:val="TableGrid"/>
        <w:tblW w:w="1419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0"/>
        <w:gridCol w:w="1620"/>
        <w:gridCol w:w="1620"/>
        <w:gridCol w:w="3780"/>
        <w:gridCol w:w="1260"/>
        <w:gridCol w:w="1620"/>
      </w:tblGrid>
      <w:tr w:rsidR="005F311B" w:rsidRPr="003A2DCC" w14:paraId="0BC45585" w14:textId="77777777" w:rsidTr="003F2030">
        <w:tc>
          <w:tcPr>
            <w:tcW w:w="4290" w:type="dxa"/>
            <w:tcBorders>
              <w:top w:val="single" w:sz="24" w:space="0" w:color="auto"/>
              <w:bottom w:val="single" w:sz="12" w:space="0" w:color="auto"/>
            </w:tcBorders>
          </w:tcPr>
          <w:p w14:paraId="1694B693" w14:textId="77777777" w:rsidR="005F311B" w:rsidRPr="003A2DCC" w:rsidRDefault="005F311B" w:rsidP="001153EB">
            <w:pPr>
              <w:jc w:val="center"/>
              <w:rPr>
                <w:rFonts w:ascii="Arial" w:hAnsi="Arial" w:cs="Arial"/>
              </w:rPr>
            </w:pPr>
            <w:r w:rsidRPr="003A2DCC">
              <w:rPr>
                <w:rFonts w:ascii="Arial" w:hAnsi="Arial" w:cs="Arial"/>
              </w:rPr>
              <w:t>Name of Authorized Personnel</w:t>
            </w:r>
          </w:p>
        </w:tc>
        <w:tc>
          <w:tcPr>
            <w:tcW w:w="1620" w:type="dxa"/>
            <w:tcBorders>
              <w:top w:val="single" w:sz="24" w:space="0" w:color="auto"/>
              <w:bottom w:val="single" w:sz="12" w:space="0" w:color="auto"/>
            </w:tcBorders>
          </w:tcPr>
          <w:p w14:paraId="622CE158" w14:textId="77777777" w:rsidR="005F311B" w:rsidRPr="003A2DCC" w:rsidRDefault="005F311B" w:rsidP="001153EB">
            <w:pPr>
              <w:jc w:val="center"/>
              <w:rPr>
                <w:rFonts w:ascii="Arial" w:hAnsi="Arial" w:cs="Arial"/>
              </w:rPr>
            </w:pPr>
            <w:r w:rsidRPr="003A2DCC">
              <w:rPr>
                <w:rFonts w:ascii="Arial" w:hAnsi="Arial" w:cs="Arial"/>
              </w:rPr>
              <w:t>KERBEROS</w:t>
            </w:r>
          </w:p>
        </w:tc>
        <w:tc>
          <w:tcPr>
            <w:tcW w:w="1620" w:type="dxa"/>
            <w:tcBorders>
              <w:top w:val="single" w:sz="24" w:space="0" w:color="auto"/>
              <w:bottom w:val="single" w:sz="12" w:space="0" w:color="auto"/>
            </w:tcBorders>
          </w:tcPr>
          <w:p w14:paraId="6ECDD2CB" w14:textId="77777777" w:rsidR="005F311B" w:rsidRPr="003A2DCC" w:rsidRDefault="005F311B" w:rsidP="001153EB">
            <w:pPr>
              <w:jc w:val="center"/>
              <w:rPr>
                <w:rFonts w:ascii="Arial" w:hAnsi="Arial" w:cs="Arial"/>
              </w:rPr>
            </w:pPr>
            <w:r w:rsidRPr="003A2DCC">
              <w:rPr>
                <w:rFonts w:ascii="Arial" w:hAnsi="Arial" w:cs="Arial"/>
              </w:rPr>
              <w:t>Date EHS00420 Taken</w:t>
            </w:r>
          </w:p>
        </w:tc>
        <w:tc>
          <w:tcPr>
            <w:tcW w:w="3780" w:type="dxa"/>
            <w:tcBorders>
              <w:top w:val="single" w:sz="24" w:space="0" w:color="auto"/>
              <w:bottom w:val="single" w:sz="12" w:space="0" w:color="auto"/>
            </w:tcBorders>
          </w:tcPr>
          <w:p w14:paraId="691CB02D" w14:textId="77777777" w:rsidR="005F311B" w:rsidRPr="003A2DCC" w:rsidRDefault="005F311B" w:rsidP="001153EB">
            <w:pPr>
              <w:jc w:val="center"/>
              <w:rPr>
                <w:rFonts w:ascii="Arial" w:hAnsi="Arial" w:cs="Arial"/>
              </w:rPr>
            </w:pPr>
            <w:r w:rsidRPr="003A2DCC">
              <w:rPr>
                <w:rFonts w:ascii="Arial" w:hAnsi="Arial" w:cs="Arial"/>
              </w:rPr>
              <w:t>Type of Equipment from Chart A</w:t>
            </w:r>
          </w:p>
        </w:tc>
        <w:tc>
          <w:tcPr>
            <w:tcW w:w="1260" w:type="dxa"/>
            <w:tcBorders>
              <w:top w:val="single" w:sz="24" w:space="0" w:color="auto"/>
              <w:bottom w:val="single" w:sz="12" w:space="0" w:color="auto"/>
            </w:tcBorders>
          </w:tcPr>
          <w:p w14:paraId="0C9FA710" w14:textId="77777777" w:rsidR="005F311B" w:rsidRPr="003A2DCC" w:rsidRDefault="007F2B57" w:rsidP="001153EB">
            <w:pPr>
              <w:jc w:val="center"/>
              <w:rPr>
                <w:rFonts w:ascii="Arial" w:hAnsi="Arial" w:cs="Arial"/>
              </w:rPr>
            </w:pPr>
            <w:r w:rsidRPr="003A2DCC">
              <w:rPr>
                <w:rFonts w:ascii="Arial" w:hAnsi="Arial" w:cs="Arial"/>
              </w:rPr>
              <w:t>Inspection</w:t>
            </w:r>
            <w:r w:rsidR="005F311B" w:rsidRPr="003A2DCC">
              <w:rPr>
                <w:rFonts w:ascii="Arial" w:hAnsi="Arial" w:cs="Arial"/>
              </w:rPr>
              <w:t xml:space="preserve"> Form (Y/N)</w:t>
            </w:r>
          </w:p>
        </w:tc>
        <w:tc>
          <w:tcPr>
            <w:tcW w:w="1620" w:type="dxa"/>
            <w:tcBorders>
              <w:top w:val="single" w:sz="24" w:space="0" w:color="auto"/>
              <w:bottom w:val="single" w:sz="12" w:space="0" w:color="auto"/>
            </w:tcBorders>
          </w:tcPr>
          <w:p w14:paraId="63D8B5D3" w14:textId="77777777" w:rsidR="005F311B" w:rsidRPr="003A2DCC" w:rsidRDefault="005F311B" w:rsidP="001153EB">
            <w:pPr>
              <w:jc w:val="center"/>
              <w:rPr>
                <w:rFonts w:ascii="Arial" w:hAnsi="Arial" w:cs="Arial"/>
              </w:rPr>
            </w:pPr>
            <w:r w:rsidRPr="003A2DCC">
              <w:rPr>
                <w:rFonts w:ascii="Arial" w:hAnsi="Arial" w:cs="Arial"/>
              </w:rPr>
              <w:t>Last Audit Date</w:t>
            </w:r>
          </w:p>
        </w:tc>
      </w:tr>
      <w:tr w:rsidR="005F311B" w:rsidRPr="003A2DCC" w14:paraId="62F3D1DF" w14:textId="77777777" w:rsidTr="003F2030">
        <w:tc>
          <w:tcPr>
            <w:tcW w:w="4290" w:type="dxa"/>
            <w:tcBorders>
              <w:top w:val="single" w:sz="12" w:space="0" w:color="auto"/>
            </w:tcBorders>
          </w:tcPr>
          <w:p w14:paraId="06117815" w14:textId="77777777" w:rsidR="005F311B" w:rsidRPr="003A2DCC" w:rsidRDefault="005F311B" w:rsidP="003D7F0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673869E9" w14:textId="77777777" w:rsidR="005F311B" w:rsidRPr="003A2DCC" w:rsidRDefault="005F311B" w:rsidP="003D7F0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7A43F6E4" w14:textId="77777777" w:rsidR="005F311B" w:rsidRPr="003A2DCC" w:rsidRDefault="005F311B" w:rsidP="003D7F08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12" w:space="0" w:color="auto"/>
            </w:tcBorders>
          </w:tcPr>
          <w:p w14:paraId="1C639492" w14:textId="77777777" w:rsidR="005F311B" w:rsidRPr="003A2DCC" w:rsidRDefault="005F311B" w:rsidP="003D7F08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334775BD" w14:textId="77777777" w:rsidR="005F311B" w:rsidRPr="003A2DCC" w:rsidRDefault="005F311B" w:rsidP="003D7F0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577C9F30" w14:textId="77777777" w:rsidR="005F311B" w:rsidRPr="003A2DCC" w:rsidRDefault="005F311B" w:rsidP="003D7F08">
            <w:pPr>
              <w:rPr>
                <w:rFonts w:ascii="Arial" w:hAnsi="Arial" w:cs="Arial"/>
              </w:rPr>
            </w:pPr>
          </w:p>
        </w:tc>
      </w:tr>
      <w:tr w:rsidR="005F311B" w:rsidRPr="003A2DCC" w14:paraId="4A086E8A" w14:textId="77777777" w:rsidTr="003F2030">
        <w:tc>
          <w:tcPr>
            <w:tcW w:w="4290" w:type="dxa"/>
          </w:tcPr>
          <w:p w14:paraId="3EC74542" w14:textId="77777777" w:rsidR="005F311B" w:rsidRPr="003A2DCC" w:rsidRDefault="005F311B" w:rsidP="003D7F0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7DB8C85E" w14:textId="77777777" w:rsidR="005F311B" w:rsidRPr="003A2DCC" w:rsidRDefault="005F311B" w:rsidP="003D7F0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34EBC4B8" w14:textId="77777777" w:rsidR="005F311B" w:rsidRPr="003A2DCC" w:rsidRDefault="005F311B" w:rsidP="003D7F08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14:paraId="53E6A960" w14:textId="77777777" w:rsidR="005F311B" w:rsidRPr="003A2DCC" w:rsidRDefault="005F311B" w:rsidP="003D7F08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52FC9C3E" w14:textId="77777777" w:rsidR="005F311B" w:rsidRPr="003A2DCC" w:rsidRDefault="005F311B" w:rsidP="003D7F0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002E498" w14:textId="77777777" w:rsidR="005F311B" w:rsidRPr="003A2DCC" w:rsidRDefault="005F311B" w:rsidP="003D7F08">
            <w:pPr>
              <w:rPr>
                <w:rFonts w:ascii="Arial" w:hAnsi="Arial" w:cs="Arial"/>
              </w:rPr>
            </w:pPr>
          </w:p>
        </w:tc>
      </w:tr>
      <w:tr w:rsidR="005F311B" w:rsidRPr="003A2DCC" w14:paraId="74EDA453" w14:textId="77777777" w:rsidTr="003F2030">
        <w:tc>
          <w:tcPr>
            <w:tcW w:w="4290" w:type="dxa"/>
          </w:tcPr>
          <w:p w14:paraId="40857D5F" w14:textId="77777777" w:rsidR="005F311B" w:rsidRPr="003A2DCC" w:rsidRDefault="005F311B" w:rsidP="003D7F0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5C278C29" w14:textId="77777777" w:rsidR="005F311B" w:rsidRPr="003A2DCC" w:rsidRDefault="005F311B" w:rsidP="003D7F0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7438FB40" w14:textId="77777777" w:rsidR="005F311B" w:rsidRPr="003A2DCC" w:rsidRDefault="005F311B" w:rsidP="003D7F08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14:paraId="490BB7D7" w14:textId="77777777" w:rsidR="005F311B" w:rsidRPr="003A2DCC" w:rsidRDefault="005F311B" w:rsidP="003D7F08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61989B07" w14:textId="77777777" w:rsidR="005F311B" w:rsidRPr="003A2DCC" w:rsidRDefault="005F311B" w:rsidP="003D7F0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36805946" w14:textId="77777777" w:rsidR="005F311B" w:rsidRPr="003A2DCC" w:rsidRDefault="005F311B" w:rsidP="003D7F08">
            <w:pPr>
              <w:rPr>
                <w:rFonts w:ascii="Arial" w:hAnsi="Arial" w:cs="Arial"/>
              </w:rPr>
            </w:pPr>
          </w:p>
        </w:tc>
      </w:tr>
      <w:tr w:rsidR="005F311B" w:rsidRPr="003A2DCC" w14:paraId="649B0037" w14:textId="77777777" w:rsidTr="003F2030">
        <w:tc>
          <w:tcPr>
            <w:tcW w:w="4290" w:type="dxa"/>
          </w:tcPr>
          <w:p w14:paraId="5BC5F272" w14:textId="77777777" w:rsidR="005F311B" w:rsidRPr="003A2DCC" w:rsidRDefault="005F311B" w:rsidP="003D7F0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53F2E7A3" w14:textId="77777777" w:rsidR="005F311B" w:rsidRPr="003A2DCC" w:rsidRDefault="005F311B" w:rsidP="003D7F0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28AD4B75" w14:textId="77777777" w:rsidR="005F311B" w:rsidRPr="003A2DCC" w:rsidRDefault="005F311B" w:rsidP="003D7F08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14:paraId="1B3488EB" w14:textId="77777777" w:rsidR="005F311B" w:rsidRPr="003A2DCC" w:rsidRDefault="005F311B" w:rsidP="003D7F08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497568CD" w14:textId="77777777" w:rsidR="005F311B" w:rsidRPr="003A2DCC" w:rsidRDefault="005F311B" w:rsidP="003D7F0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38425A9D" w14:textId="77777777" w:rsidR="005F311B" w:rsidRPr="003A2DCC" w:rsidRDefault="005F311B" w:rsidP="003D7F08">
            <w:pPr>
              <w:rPr>
                <w:rFonts w:ascii="Arial" w:hAnsi="Arial" w:cs="Arial"/>
              </w:rPr>
            </w:pPr>
          </w:p>
        </w:tc>
      </w:tr>
      <w:tr w:rsidR="005F311B" w:rsidRPr="003A2DCC" w14:paraId="01ADAFDE" w14:textId="77777777" w:rsidTr="003F2030">
        <w:tc>
          <w:tcPr>
            <w:tcW w:w="4290" w:type="dxa"/>
          </w:tcPr>
          <w:p w14:paraId="29642D40" w14:textId="77777777" w:rsidR="005F311B" w:rsidRPr="003A2DCC" w:rsidRDefault="005F311B" w:rsidP="003D7F0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0328BFFA" w14:textId="77777777" w:rsidR="005F311B" w:rsidRPr="003A2DCC" w:rsidRDefault="005F311B" w:rsidP="003D7F0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D59977C" w14:textId="77777777" w:rsidR="005F311B" w:rsidRPr="003A2DCC" w:rsidRDefault="005F311B" w:rsidP="003D7F08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14:paraId="01155CB3" w14:textId="77777777" w:rsidR="005F311B" w:rsidRPr="003A2DCC" w:rsidRDefault="005F311B" w:rsidP="003D7F08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2B91F1AE" w14:textId="77777777" w:rsidR="005F311B" w:rsidRPr="003A2DCC" w:rsidRDefault="005F311B" w:rsidP="003D7F0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8F171F6" w14:textId="77777777" w:rsidR="005F311B" w:rsidRPr="003A2DCC" w:rsidRDefault="005F311B" w:rsidP="003D7F08">
            <w:pPr>
              <w:rPr>
                <w:rFonts w:ascii="Arial" w:hAnsi="Arial" w:cs="Arial"/>
              </w:rPr>
            </w:pPr>
          </w:p>
        </w:tc>
      </w:tr>
      <w:tr w:rsidR="005F311B" w:rsidRPr="003A2DCC" w14:paraId="55F42569" w14:textId="77777777" w:rsidTr="003F2030">
        <w:tc>
          <w:tcPr>
            <w:tcW w:w="4290" w:type="dxa"/>
          </w:tcPr>
          <w:p w14:paraId="7F408A09" w14:textId="77777777" w:rsidR="005F311B" w:rsidRPr="003A2DCC" w:rsidRDefault="005F311B" w:rsidP="003D7F0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69FC6E2C" w14:textId="77777777" w:rsidR="005F311B" w:rsidRPr="003A2DCC" w:rsidRDefault="005F311B" w:rsidP="003D7F0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41B80B4" w14:textId="77777777" w:rsidR="005F311B" w:rsidRPr="003A2DCC" w:rsidRDefault="005F311B" w:rsidP="003D7F08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14:paraId="7E253062" w14:textId="77777777" w:rsidR="005F311B" w:rsidRPr="003A2DCC" w:rsidRDefault="005F311B" w:rsidP="003D7F08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73BE2C3D" w14:textId="77777777" w:rsidR="005F311B" w:rsidRPr="003A2DCC" w:rsidRDefault="005F311B" w:rsidP="003D7F0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61B41E1D" w14:textId="77777777" w:rsidR="005F311B" w:rsidRPr="003A2DCC" w:rsidRDefault="005F311B" w:rsidP="003D7F08">
            <w:pPr>
              <w:rPr>
                <w:rFonts w:ascii="Arial" w:hAnsi="Arial" w:cs="Arial"/>
              </w:rPr>
            </w:pPr>
          </w:p>
        </w:tc>
      </w:tr>
      <w:tr w:rsidR="005F311B" w:rsidRPr="003A2DCC" w14:paraId="4F2355E6" w14:textId="77777777" w:rsidTr="003F2030">
        <w:tc>
          <w:tcPr>
            <w:tcW w:w="4290" w:type="dxa"/>
          </w:tcPr>
          <w:p w14:paraId="124C160C" w14:textId="77777777" w:rsidR="005F311B" w:rsidRPr="003A2DCC" w:rsidRDefault="005F311B" w:rsidP="003D7F0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0BF6893A" w14:textId="77777777" w:rsidR="005F311B" w:rsidRPr="003A2DCC" w:rsidRDefault="005F311B" w:rsidP="003D7F0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0BFB38C3" w14:textId="77777777" w:rsidR="005F311B" w:rsidRPr="003A2DCC" w:rsidRDefault="005F311B" w:rsidP="003D7F08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14:paraId="3FBD3747" w14:textId="77777777" w:rsidR="005F311B" w:rsidRPr="003A2DCC" w:rsidRDefault="005F311B" w:rsidP="003D7F08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58FE7F99" w14:textId="77777777" w:rsidR="005F311B" w:rsidRPr="003A2DCC" w:rsidRDefault="005F311B" w:rsidP="003D7F0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3672047F" w14:textId="77777777" w:rsidR="005F311B" w:rsidRPr="003A2DCC" w:rsidRDefault="005F311B" w:rsidP="003D7F08">
            <w:pPr>
              <w:rPr>
                <w:rFonts w:ascii="Arial" w:hAnsi="Arial" w:cs="Arial"/>
              </w:rPr>
            </w:pPr>
          </w:p>
        </w:tc>
      </w:tr>
      <w:tr w:rsidR="00A932B2" w:rsidRPr="003A2DCC" w14:paraId="7B4EB3FD" w14:textId="77777777" w:rsidTr="003F2030">
        <w:tc>
          <w:tcPr>
            <w:tcW w:w="4290" w:type="dxa"/>
          </w:tcPr>
          <w:p w14:paraId="19A349A0" w14:textId="77777777" w:rsidR="00A932B2" w:rsidRPr="003A2DCC" w:rsidRDefault="00A932B2" w:rsidP="003D7F0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284C3646" w14:textId="77777777" w:rsidR="00A932B2" w:rsidRPr="003A2DCC" w:rsidRDefault="00A932B2" w:rsidP="003D7F0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0ECAE949" w14:textId="77777777" w:rsidR="00A932B2" w:rsidRPr="003A2DCC" w:rsidRDefault="00A932B2" w:rsidP="003D7F08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14:paraId="19643E6F" w14:textId="77777777" w:rsidR="00A932B2" w:rsidRPr="003A2DCC" w:rsidRDefault="00A932B2" w:rsidP="003D7F08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35BBE28B" w14:textId="77777777" w:rsidR="00A932B2" w:rsidRPr="003A2DCC" w:rsidRDefault="00A932B2" w:rsidP="003D7F0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03EECD82" w14:textId="77777777" w:rsidR="00A932B2" w:rsidRPr="003A2DCC" w:rsidRDefault="00A932B2" w:rsidP="003D7F08">
            <w:pPr>
              <w:rPr>
                <w:rFonts w:ascii="Arial" w:hAnsi="Arial" w:cs="Arial"/>
              </w:rPr>
            </w:pPr>
          </w:p>
        </w:tc>
      </w:tr>
      <w:tr w:rsidR="00A932B2" w:rsidRPr="003A2DCC" w14:paraId="569DE56D" w14:textId="77777777" w:rsidTr="003F2030">
        <w:tc>
          <w:tcPr>
            <w:tcW w:w="4290" w:type="dxa"/>
          </w:tcPr>
          <w:p w14:paraId="155BE0DB" w14:textId="77777777" w:rsidR="00A932B2" w:rsidRPr="003A2DCC" w:rsidRDefault="00A932B2" w:rsidP="003D7F0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00CDF36D" w14:textId="77777777" w:rsidR="00A932B2" w:rsidRPr="003A2DCC" w:rsidRDefault="00A932B2" w:rsidP="003D7F0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7800431C" w14:textId="77777777" w:rsidR="00A932B2" w:rsidRPr="003A2DCC" w:rsidRDefault="00A932B2" w:rsidP="003D7F08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14:paraId="3D1B70F3" w14:textId="77777777" w:rsidR="00A932B2" w:rsidRPr="003A2DCC" w:rsidRDefault="00A932B2" w:rsidP="003D7F08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60C8EF52" w14:textId="77777777" w:rsidR="00A932B2" w:rsidRPr="003A2DCC" w:rsidRDefault="00A932B2" w:rsidP="003D7F0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791FCDA" w14:textId="77777777" w:rsidR="00A932B2" w:rsidRPr="003A2DCC" w:rsidRDefault="00A932B2" w:rsidP="003D7F08">
            <w:pPr>
              <w:rPr>
                <w:rFonts w:ascii="Arial" w:hAnsi="Arial" w:cs="Arial"/>
              </w:rPr>
            </w:pPr>
          </w:p>
        </w:tc>
      </w:tr>
    </w:tbl>
    <w:p w14:paraId="02776337" w14:textId="77777777" w:rsidR="00BD21B7" w:rsidRPr="003A2DCC" w:rsidRDefault="00BD21B7" w:rsidP="003D7F08">
      <w:pPr>
        <w:rPr>
          <w:rFonts w:ascii="Arial" w:hAnsi="Arial" w:cs="Arial"/>
        </w:rPr>
      </w:pPr>
    </w:p>
    <w:p w14:paraId="3925D593" w14:textId="77777777" w:rsidR="00A932B2" w:rsidRPr="003A2DCC" w:rsidRDefault="00A932B2" w:rsidP="00A932B2">
      <w:pPr>
        <w:rPr>
          <w:rFonts w:ascii="Arial" w:hAnsi="Arial" w:cs="Arial"/>
        </w:rPr>
      </w:pPr>
      <w:r w:rsidRPr="003A2DCC">
        <w:rPr>
          <w:rFonts w:ascii="Arial" w:hAnsi="Arial" w:cs="Arial"/>
        </w:rPr>
        <w:t>APPENDIX B</w:t>
      </w:r>
    </w:p>
    <w:p w14:paraId="7B7F42C4" w14:textId="55357169" w:rsidR="00E65AF1" w:rsidRPr="003A2DCC" w:rsidRDefault="00AC1176" w:rsidP="0077606C">
      <w:pPr>
        <w:rPr>
          <w:rFonts w:ascii="Arial" w:hAnsi="Arial" w:cs="Arial"/>
        </w:rPr>
      </w:pPr>
      <w:r w:rsidRPr="003A2DCC">
        <w:rPr>
          <w:rFonts w:ascii="Arial" w:hAnsi="Arial" w:cs="Arial"/>
        </w:rPr>
        <w:t xml:space="preserve">Every Authorized </w:t>
      </w:r>
      <w:r w:rsidR="00097A58" w:rsidRPr="003A2DCC">
        <w:rPr>
          <w:rFonts w:ascii="Arial" w:hAnsi="Arial" w:cs="Arial"/>
        </w:rPr>
        <w:t>Person</w:t>
      </w:r>
      <w:r w:rsidRPr="003A2DCC">
        <w:rPr>
          <w:rFonts w:ascii="Arial" w:hAnsi="Arial" w:cs="Arial"/>
        </w:rPr>
        <w:t xml:space="preserve"> in your DLC needs to </w:t>
      </w:r>
      <w:r w:rsidR="00CF1AE4" w:rsidRPr="003A2DCC">
        <w:rPr>
          <w:rFonts w:ascii="Arial" w:hAnsi="Arial" w:cs="Arial"/>
        </w:rPr>
        <w:t>participate in a Periodic Inspection</w:t>
      </w:r>
    </w:p>
    <w:p w14:paraId="5C314C4B" w14:textId="77777777" w:rsidR="00AC1176" w:rsidRPr="003A2DCC" w:rsidRDefault="00AC1176" w:rsidP="0077606C">
      <w:pPr>
        <w:rPr>
          <w:rFonts w:ascii="Arial" w:hAnsi="Arial" w:cs="Arial"/>
        </w:rPr>
      </w:pPr>
      <w:r w:rsidRPr="003A2DCC">
        <w:rPr>
          <w:rFonts w:ascii="Arial" w:hAnsi="Arial" w:cs="Arial"/>
        </w:rPr>
        <w:lastRenderedPageBreak/>
        <w:t>The inspections need to be conducted by another Authorized Employee</w:t>
      </w:r>
    </w:p>
    <w:p w14:paraId="6A48B315" w14:textId="77777777" w:rsidR="00AC1176" w:rsidRPr="003A2DCC" w:rsidRDefault="00AC1176" w:rsidP="00AC117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A2DCC">
        <w:rPr>
          <w:rFonts w:ascii="Arial" w:hAnsi="Arial" w:cs="Arial"/>
        </w:rPr>
        <w:t xml:space="preserve">This can be either the EHS Coordinator or another Authorized </w:t>
      </w:r>
      <w:r w:rsidR="00097A58" w:rsidRPr="003A2DCC">
        <w:rPr>
          <w:rFonts w:ascii="Arial" w:hAnsi="Arial" w:cs="Arial"/>
        </w:rPr>
        <w:t>Person</w:t>
      </w:r>
      <w:r w:rsidRPr="003A2DCC">
        <w:rPr>
          <w:rFonts w:ascii="Arial" w:hAnsi="Arial" w:cs="Arial"/>
        </w:rPr>
        <w:t xml:space="preserve"> within your DLC</w:t>
      </w:r>
    </w:p>
    <w:p w14:paraId="020B24AB" w14:textId="77777777" w:rsidR="00AC1176" w:rsidRPr="003A2DCC" w:rsidRDefault="00AC1176" w:rsidP="00AC1176">
      <w:pPr>
        <w:rPr>
          <w:rFonts w:ascii="Arial" w:hAnsi="Arial" w:cs="Arial"/>
        </w:rPr>
      </w:pPr>
      <w:r w:rsidRPr="003A2DCC">
        <w:rPr>
          <w:rFonts w:ascii="Arial" w:hAnsi="Arial" w:cs="Arial"/>
        </w:rPr>
        <w:t xml:space="preserve">For the purposes of ECP review, more than one Authorized </w:t>
      </w:r>
      <w:r w:rsidR="00097A58" w:rsidRPr="003A2DCC">
        <w:rPr>
          <w:rFonts w:ascii="Arial" w:hAnsi="Arial" w:cs="Arial"/>
        </w:rPr>
        <w:t>Person</w:t>
      </w:r>
      <w:r w:rsidRPr="003A2DCC">
        <w:rPr>
          <w:rFonts w:ascii="Arial" w:hAnsi="Arial" w:cs="Arial"/>
        </w:rPr>
        <w:t xml:space="preserve"> can review the findings on an annual inspection.</w:t>
      </w:r>
    </w:p>
    <w:p w14:paraId="008A6727" w14:textId="6E8B81CE" w:rsidR="0077606C" w:rsidRPr="003A2DCC" w:rsidRDefault="0077606C" w:rsidP="0077606C">
      <w:pPr>
        <w:rPr>
          <w:rFonts w:ascii="Arial" w:hAnsi="Arial" w:cs="Arial"/>
        </w:rPr>
      </w:pPr>
      <w:r w:rsidRPr="003A2DCC">
        <w:rPr>
          <w:rFonts w:ascii="Arial" w:hAnsi="Arial" w:cs="Arial"/>
        </w:rPr>
        <w:t>EHS has developed an</w:t>
      </w:r>
      <w:r w:rsidRPr="003A2DCC">
        <w:rPr>
          <w:rFonts w:ascii="Arial" w:hAnsi="Arial" w:cs="Arial"/>
          <w:color w:val="00405B"/>
          <w:shd w:val="clear" w:color="auto" w:fill="FFFFFF"/>
        </w:rPr>
        <w:t> </w:t>
      </w:r>
      <w:hyperlink r:id="rId8" w:history="1">
        <w:r w:rsidRPr="00B66130">
          <w:rPr>
            <w:rStyle w:val="Hyperlink"/>
            <w:rFonts w:ascii="Arial" w:hAnsi="Arial" w:cs="Arial"/>
            <w:b/>
            <w:bCs/>
            <w:shd w:val="clear" w:color="auto" w:fill="FFFFFF"/>
          </w:rPr>
          <w:t>Annual Inspection Form</w:t>
        </w:r>
        <w:r w:rsidRPr="00B66130">
          <w:rPr>
            <w:rStyle w:val="Hyperlink"/>
            <w:rFonts w:ascii="Arial" w:hAnsi="Arial" w:cs="Arial"/>
            <w:shd w:val="clear" w:color="auto" w:fill="FFFFFF"/>
          </w:rPr>
          <w:t> </w:t>
        </w:r>
      </w:hyperlink>
      <w:r w:rsidRPr="003A2DCC">
        <w:rPr>
          <w:rFonts w:ascii="Arial" w:hAnsi="Arial" w:cs="Arial"/>
        </w:rPr>
        <w:t xml:space="preserve">to use while you are conducting annual inspections on Authorized </w:t>
      </w:r>
      <w:r w:rsidR="00097A58" w:rsidRPr="003A2DCC">
        <w:rPr>
          <w:rFonts w:ascii="Arial" w:hAnsi="Arial" w:cs="Arial"/>
        </w:rPr>
        <w:t>Personnel</w:t>
      </w:r>
      <w:r w:rsidR="00AC1176" w:rsidRPr="003A2DCC">
        <w:rPr>
          <w:rFonts w:ascii="Arial" w:hAnsi="Arial" w:cs="Arial"/>
        </w:rPr>
        <w:t xml:space="preserve"> and ECPs</w:t>
      </w:r>
      <w:r w:rsidRPr="003A2DCC">
        <w:rPr>
          <w:rFonts w:ascii="Arial" w:hAnsi="Arial" w:cs="Arial"/>
        </w:rPr>
        <w:t>.</w:t>
      </w:r>
    </w:p>
    <w:p w14:paraId="58A3EB08" w14:textId="77777777" w:rsidR="001D16C6" w:rsidRPr="003A2DCC" w:rsidRDefault="001D16C6" w:rsidP="003D7F08">
      <w:pPr>
        <w:rPr>
          <w:rFonts w:ascii="Arial" w:hAnsi="Arial" w:cs="Arial"/>
        </w:rPr>
      </w:pPr>
    </w:p>
    <w:p w14:paraId="1AC4CFE5" w14:textId="77777777" w:rsidR="00442260" w:rsidRPr="003A2DCC" w:rsidRDefault="00442260" w:rsidP="003D7F08">
      <w:pPr>
        <w:rPr>
          <w:rFonts w:ascii="Arial" w:hAnsi="Arial" w:cs="Arial"/>
        </w:rPr>
      </w:pPr>
    </w:p>
    <w:sectPr w:rsidR="00442260" w:rsidRPr="003A2DCC" w:rsidSect="00E55EFD">
      <w:headerReference w:type="default" r:id="rId9"/>
      <w:foot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6D89B" w14:textId="77777777" w:rsidR="00050D74" w:rsidRDefault="00050D74" w:rsidP="005551E8">
      <w:pPr>
        <w:spacing w:after="0" w:line="240" w:lineRule="auto"/>
      </w:pPr>
      <w:r>
        <w:separator/>
      </w:r>
    </w:p>
  </w:endnote>
  <w:endnote w:type="continuationSeparator" w:id="0">
    <w:p w14:paraId="5B16097D" w14:textId="77777777" w:rsidR="00050D74" w:rsidRDefault="00050D74" w:rsidP="00555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E8026" w14:textId="1470C2B9" w:rsidR="00FC1DEA" w:rsidRPr="00FC1DEA" w:rsidRDefault="00FC1DEA" w:rsidP="00FC1DEA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Calibri" w:hAnsi="Arial" w:cs="Arial"/>
        <w:sz w:val="20"/>
        <w:szCs w:val="24"/>
      </w:rPr>
    </w:pPr>
    <w:r w:rsidRPr="00FC1DEA">
      <w:rPr>
        <w:rFonts w:ascii="Arial" w:eastAsia="Calibri" w:hAnsi="Arial" w:cs="Arial"/>
        <w:sz w:val="20"/>
        <w:szCs w:val="24"/>
      </w:rPr>
      <w:t xml:space="preserve">MIT EHS |  617-452-3477 |  </w:t>
    </w:r>
    <w:hyperlink r:id="rId1" w:history="1">
      <w:r w:rsidRPr="00FC1DEA">
        <w:rPr>
          <w:rFonts w:ascii="Arial" w:eastAsia="Calibri" w:hAnsi="Arial" w:cs="Arial"/>
          <w:color w:val="0563C1"/>
          <w:sz w:val="20"/>
          <w:szCs w:val="24"/>
          <w:u w:val="single"/>
        </w:rPr>
        <w:t>environment@mit.edu</w:t>
      </w:r>
    </w:hyperlink>
    <w:r w:rsidRPr="00FC1DEA">
      <w:rPr>
        <w:rFonts w:ascii="Arial" w:eastAsia="Calibri" w:hAnsi="Arial" w:cs="Arial"/>
        <w:sz w:val="20"/>
        <w:szCs w:val="24"/>
      </w:rPr>
      <w:t xml:space="preserve"> | </w:t>
    </w:r>
    <w:hyperlink r:id="rId2" w:history="1">
      <w:r w:rsidRPr="00FC1DEA">
        <w:rPr>
          <w:rFonts w:ascii="Arial" w:eastAsia="Calibri" w:hAnsi="Arial" w:cs="Arial"/>
          <w:color w:val="0563C1"/>
          <w:sz w:val="20"/>
          <w:szCs w:val="24"/>
          <w:u w:val="single"/>
        </w:rPr>
        <w:t>ehs.mit.edu</w:t>
      </w:r>
    </w:hyperlink>
    <w:r w:rsidRPr="00FC1DEA">
      <w:rPr>
        <w:rFonts w:ascii="Arial" w:eastAsia="Calibri" w:hAnsi="Arial" w:cs="Arial"/>
        <w:color w:val="0563C1"/>
        <w:sz w:val="20"/>
        <w:szCs w:val="24"/>
      </w:rPr>
      <w:t xml:space="preserve"> </w:t>
    </w:r>
    <w:r w:rsidRPr="00FC1DEA">
      <w:rPr>
        <w:rFonts w:ascii="Arial" w:eastAsia="Calibri" w:hAnsi="Arial" w:cs="Arial"/>
        <w:sz w:val="20"/>
        <w:szCs w:val="24"/>
      </w:rPr>
      <w:t>|</w:t>
    </w:r>
    <w:r w:rsidRPr="00FC1DEA">
      <w:rPr>
        <w:rFonts w:ascii="Arial" w:eastAsia="Calibri" w:hAnsi="Arial" w:cs="Arial"/>
        <w:color w:val="59C4BB"/>
        <w:sz w:val="20"/>
        <w:szCs w:val="24"/>
      </w:rPr>
      <w:t xml:space="preserve"> </w:t>
    </w:r>
    <w:hyperlink r:id="rId3" w:history="1">
      <w:r w:rsidRPr="00FC1DEA">
        <w:rPr>
          <w:rFonts w:ascii="Arial" w:eastAsia="Calibri" w:hAnsi="Arial" w:cs="Arial"/>
          <w:color w:val="0563C1"/>
          <w:sz w:val="20"/>
          <w:szCs w:val="24"/>
          <w:u w:val="single"/>
        </w:rPr>
        <w:t>Legal Disclaimer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A9A33" w14:textId="77777777" w:rsidR="00050D74" w:rsidRDefault="00050D74" w:rsidP="005551E8">
      <w:pPr>
        <w:spacing w:after="0" w:line="240" w:lineRule="auto"/>
      </w:pPr>
      <w:r>
        <w:separator/>
      </w:r>
    </w:p>
  </w:footnote>
  <w:footnote w:type="continuationSeparator" w:id="0">
    <w:p w14:paraId="1926C67E" w14:textId="77777777" w:rsidR="00050D74" w:rsidRDefault="00050D74" w:rsidP="00555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08227" w14:textId="06054F27" w:rsidR="00FC1DEA" w:rsidRPr="00FC1DEA" w:rsidRDefault="00FC1DEA" w:rsidP="00FC1DEA">
    <w:pPr>
      <w:spacing w:before="240" w:after="0" w:line="240" w:lineRule="auto"/>
      <w:rPr>
        <w:rFonts w:ascii="Arial" w:eastAsia="Calibri" w:hAnsi="Arial" w:cs="Arial"/>
        <w:b/>
        <w:color w:val="01415B"/>
        <w:sz w:val="36"/>
        <w:szCs w:val="24"/>
      </w:rPr>
    </w:pPr>
    <w:r w:rsidRPr="00FC1DEA">
      <w:rPr>
        <w:rFonts w:ascii="Arial" w:eastAsia="Calibri" w:hAnsi="Arial" w:cs="Arial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3E72D4A3" wp14:editId="5637B6E2">
          <wp:simplePos x="0" y="0"/>
          <wp:positionH relativeFrom="column">
            <wp:posOffset>7520305</wp:posOffset>
          </wp:positionH>
          <wp:positionV relativeFrom="paragraph">
            <wp:posOffset>-144780</wp:posOffset>
          </wp:positionV>
          <wp:extent cx="1589624" cy="822960"/>
          <wp:effectExtent l="0" t="0" r="0" b="2540"/>
          <wp:wrapTight wrapText="bothSides">
            <wp:wrapPolygon edited="0">
              <wp:start x="0" y="0"/>
              <wp:lineTo x="0" y="21333"/>
              <wp:lineTo x="21402" y="21333"/>
              <wp:lineTo x="21402" y="0"/>
              <wp:lineTo x="0" y="0"/>
            </wp:wrapPolygon>
          </wp:wrapTight>
          <wp:docPr id="32" name="Picture 32" descr="MIT EHS - Environment, Health, Safe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T-EHS-logo_full-color_gradie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9624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1DEA">
      <w:rPr>
        <w:rFonts w:ascii="Arial" w:hAnsi="Arial" w:cs="Arial"/>
        <w:b/>
        <w:sz w:val="28"/>
        <w:szCs w:val="28"/>
      </w:rPr>
      <w:t xml:space="preserve"> </w:t>
    </w:r>
    <w:r w:rsidRPr="00FC1DEA">
      <w:rPr>
        <w:rFonts w:ascii="Arial" w:eastAsia="Calibri" w:hAnsi="Arial" w:cs="Arial"/>
        <w:b/>
        <w:color w:val="01415B"/>
        <w:sz w:val="36"/>
        <w:szCs w:val="24"/>
      </w:rPr>
      <w:t xml:space="preserve">DLC Annual LOTO Summary Review </w:t>
    </w:r>
  </w:p>
  <w:p w14:paraId="557E1238" w14:textId="77777777" w:rsidR="00FC1DEA" w:rsidRPr="00FC1DEA" w:rsidRDefault="00FC1DEA" w:rsidP="00FC1DEA">
    <w:pPr>
      <w:spacing w:after="240" w:line="240" w:lineRule="auto"/>
      <w:rPr>
        <w:rFonts w:ascii="Arial" w:eastAsia="Calibri" w:hAnsi="Arial" w:cs="Arial"/>
        <w:i/>
        <w:color w:val="7F7F7F"/>
        <w:sz w:val="16"/>
        <w:szCs w:val="16"/>
      </w:rPr>
    </w:pPr>
  </w:p>
  <w:p w14:paraId="608DE40E" w14:textId="77777777" w:rsidR="00FC1DEA" w:rsidRPr="00FC1DEA" w:rsidRDefault="00FC1DEA" w:rsidP="00FC1DEA">
    <w:pPr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sz w:val="24"/>
        <w:szCs w:val="24"/>
      </w:rPr>
    </w:pPr>
    <w:r w:rsidRPr="00FC1DEA">
      <w:rPr>
        <w:rFonts w:ascii="Arial" w:eastAsia="Calibri" w:hAnsi="Arial" w:cs="Arial"/>
        <w:i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F867F2" wp14:editId="4AD310F1">
              <wp:simplePos x="0" y="0"/>
              <wp:positionH relativeFrom="column">
                <wp:posOffset>-9525</wp:posOffset>
              </wp:positionH>
              <wp:positionV relativeFrom="paragraph">
                <wp:posOffset>103505</wp:posOffset>
              </wp:positionV>
              <wp:extent cx="9144000" cy="0"/>
              <wp:effectExtent l="0" t="0" r="12700" b="12700"/>
              <wp:wrapNone/>
              <wp:docPr id="31" name="Straight Connector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44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9C4BB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5CE4F2EF" id="Straight Connector 3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8.15pt" to="719.25pt,8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" strokecolor="#59c4bb" strokeweight=".5pt">
              <v:stroke joinstyle="miter"/>
            </v:line>
          </w:pict>
        </mc:Fallback>
      </mc:AlternateContent>
    </w:r>
  </w:p>
  <w:p w14:paraId="4EBFAE0D" w14:textId="01A6B669" w:rsidR="005551E8" w:rsidRPr="00FC1DEA" w:rsidRDefault="005551E8" w:rsidP="00FC1D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A231C"/>
    <w:multiLevelType w:val="hybridMultilevel"/>
    <w:tmpl w:val="C00AE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6018B"/>
    <w:multiLevelType w:val="hybridMultilevel"/>
    <w:tmpl w:val="F6083768"/>
    <w:lvl w:ilvl="0" w:tplc="823EE2D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8017082">
    <w:abstractNumId w:val="1"/>
  </w:num>
  <w:num w:numId="2" w16cid:durableId="1389499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AA"/>
    <w:rsid w:val="00050D74"/>
    <w:rsid w:val="00097A58"/>
    <w:rsid w:val="00097A90"/>
    <w:rsid w:val="000C5777"/>
    <w:rsid w:val="001153EB"/>
    <w:rsid w:val="001624A4"/>
    <w:rsid w:val="0017576C"/>
    <w:rsid w:val="00181934"/>
    <w:rsid w:val="001917F0"/>
    <w:rsid w:val="001D16C6"/>
    <w:rsid w:val="002169D7"/>
    <w:rsid w:val="00226A2E"/>
    <w:rsid w:val="00242F8C"/>
    <w:rsid w:val="00253568"/>
    <w:rsid w:val="002610B6"/>
    <w:rsid w:val="00264C84"/>
    <w:rsid w:val="00285BD1"/>
    <w:rsid w:val="002B1B41"/>
    <w:rsid w:val="002E1233"/>
    <w:rsid w:val="003328CF"/>
    <w:rsid w:val="003A2DCC"/>
    <w:rsid w:val="003D7F08"/>
    <w:rsid w:val="003F2030"/>
    <w:rsid w:val="0040442A"/>
    <w:rsid w:val="00442260"/>
    <w:rsid w:val="00521ABC"/>
    <w:rsid w:val="0053529E"/>
    <w:rsid w:val="005551E8"/>
    <w:rsid w:val="00567C6E"/>
    <w:rsid w:val="005F311B"/>
    <w:rsid w:val="00602A7B"/>
    <w:rsid w:val="0068288E"/>
    <w:rsid w:val="006E4AD0"/>
    <w:rsid w:val="007327DE"/>
    <w:rsid w:val="007429E6"/>
    <w:rsid w:val="0077606C"/>
    <w:rsid w:val="007E6402"/>
    <w:rsid w:val="007F2B57"/>
    <w:rsid w:val="00805DE1"/>
    <w:rsid w:val="00817FE9"/>
    <w:rsid w:val="0086228C"/>
    <w:rsid w:val="008728E6"/>
    <w:rsid w:val="008A69C3"/>
    <w:rsid w:val="008C4455"/>
    <w:rsid w:val="009074DB"/>
    <w:rsid w:val="0093017B"/>
    <w:rsid w:val="00966F14"/>
    <w:rsid w:val="00977154"/>
    <w:rsid w:val="00A64742"/>
    <w:rsid w:val="00A932B2"/>
    <w:rsid w:val="00A94D98"/>
    <w:rsid w:val="00AB5BF5"/>
    <w:rsid w:val="00AC1176"/>
    <w:rsid w:val="00B66130"/>
    <w:rsid w:val="00B92258"/>
    <w:rsid w:val="00B95974"/>
    <w:rsid w:val="00BB1859"/>
    <w:rsid w:val="00BC6321"/>
    <w:rsid w:val="00BC789C"/>
    <w:rsid w:val="00BD21B7"/>
    <w:rsid w:val="00BE5BD7"/>
    <w:rsid w:val="00CB3D50"/>
    <w:rsid w:val="00CE0F95"/>
    <w:rsid w:val="00CF1AE4"/>
    <w:rsid w:val="00D37D2C"/>
    <w:rsid w:val="00DA3BBC"/>
    <w:rsid w:val="00E019C3"/>
    <w:rsid w:val="00E527A0"/>
    <w:rsid w:val="00E55EFD"/>
    <w:rsid w:val="00E65AF1"/>
    <w:rsid w:val="00E85836"/>
    <w:rsid w:val="00E963EC"/>
    <w:rsid w:val="00EC5254"/>
    <w:rsid w:val="00F247D5"/>
    <w:rsid w:val="00F27BAA"/>
    <w:rsid w:val="00F56652"/>
    <w:rsid w:val="00F80B2A"/>
    <w:rsid w:val="00F80BC4"/>
    <w:rsid w:val="00FB1FE9"/>
    <w:rsid w:val="00FC1DEA"/>
    <w:rsid w:val="00FC49A3"/>
    <w:rsid w:val="00FF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EEB3E"/>
  <w15:chartTrackingRefBased/>
  <w15:docId w15:val="{A49B8BDC-089E-4452-929C-7D2EB7BE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F08"/>
    <w:pPr>
      <w:ind w:left="720"/>
      <w:contextualSpacing/>
    </w:pPr>
  </w:style>
  <w:style w:type="table" w:styleId="TableGrid">
    <w:name w:val="Table Grid"/>
    <w:basedOn w:val="TableNormal"/>
    <w:uiPriority w:val="39"/>
    <w:rsid w:val="00B95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BC789C"/>
    <w:pPr>
      <w:widowControl w:val="0"/>
      <w:autoSpaceDE w:val="0"/>
      <w:autoSpaceDN w:val="0"/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6228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5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1E8"/>
  </w:style>
  <w:style w:type="paragraph" w:styleId="Footer">
    <w:name w:val="footer"/>
    <w:basedOn w:val="Normal"/>
    <w:link w:val="FooterChar"/>
    <w:uiPriority w:val="99"/>
    <w:unhideWhenUsed/>
    <w:rsid w:val="00555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1E8"/>
  </w:style>
  <w:style w:type="character" w:styleId="CommentReference">
    <w:name w:val="annotation reference"/>
    <w:basedOn w:val="DefaultParagraphFont"/>
    <w:uiPriority w:val="99"/>
    <w:semiHidden/>
    <w:unhideWhenUsed/>
    <w:rsid w:val="006828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28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28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8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88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88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661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hs.mit.edu/wp-content/uploads/MIT_LOTO_Annual_Inspection_Form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hs.mit.edu/wp-content/uploads/MIT_LOTO_ECP_template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hs.mit.edu/legal-disclaimer/" TargetMode="External"/><Relationship Id="rId2" Type="http://schemas.openxmlformats.org/officeDocument/2006/relationships/hyperlink" Target="http://ehs.mit.edu/" TargetMode="External"/><Relationship Id="rId1" Type="http://schemas.openxmlformats.org/officeDocument/2006/relationships/hyperlink" Target="mailto:environment@mit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Numan</dc:creator>
  <cp:keywords/>
  <dc:description/>
  <cp:lastModifiedBy>Jessica T Van</cp:lastModifiedBy>
  <cp:revision>4</cp:revision>
  <dcterms:created xsi:type="dcterms:W3CDTF">2023-04-13T17:36:00Z</dcterms:created>
  <dcterms:modified xsi:type="dcterms:W3CDTF">2023-06-20T18:58:00Z</dcterms:modified>
</cp:coreProperties>
</file>